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1DCF2A" w14:textId="77777777" w:rsidR="00DE6D03" w:rsidRPr="00625B98" w:rsidRDefault="00DE6D03" w:rsidP="00DE6D03">
      <w:pPr>
        <w:autoSpaceDE w:val="0"/>
        <w:autoSpaceDN w:val="0"/>
        <w:adjustRightInd w:val="0"/>
        <w:contextualSpacing/>
        <w:rPr>
          <w:rFonts w:ascii="Arial" w:hAnsi="Arial" w:cs="Arial"/>
          <w:b/>
          <w:sz w:val="52"/>
          <w:szCs w:val="52"/>
        </w:rPr>
      </w:pPr>
      <w:r>
        <w:rPr>
          <w:rFonts w:ascii="Arial" w:hAnsi="Arial" w:cs="Arial"/>
          <w:b/>
          <w:sz w:val="52"/>
          <w:szCs w:val="52"/>
        </w:rPr>
        <w:t>Staff Expenses Policy</w:t>
      </w:r>
    </w:p>
    <w:p w14:paraId="5CA1643C" w14:textId="77777777" w:rsidR="00DE6D03" w:rsidRDefault="00DE6D03" w:rsidP="00DE6D03">
      <w:pPr>
        <w:autoSpaceDE w:val="0"/>
        <w:autoSpaceDN w:val="0"/>
        <w:adjustRightInd w:val="0"/>
        <w:rPr>
          <w:rFonts w:ascii="Arial" w:hAnsi="Arial" w:cs="Arial"/>
          <w:b/>
        </w:rPr>
      </w:pPr>
    </w:p>
    <w:p w14:paraId="368F33CE" w14:textId="77777777" w:rsidR="00DE6D03" w:rsidRPr="00217D06" w:rsidRDefault="00217D06" w:rsidP="00DE6D03">
      <w:pPr>
        <w:autoSpaceDE w:val="0"/>
        <w:autoSpaceDN w:val="0"/>
        <w:adjustRightInd w:val="0"/>
        <w:rPr>
          <w:rFonts w:ascii="Arial" w:hAnsi="Arial" w:cs="Arial"/>
          <w:b/>
          <w:sz w:val="22"/>
          <w:szCs w:val="22"/>
        </w:rPr>
      </w:pPr>
      <w:r>
        <w:rPr>
          <w:rFonts w:ascii="Arial" w:hAnsi="Arial" w:cs="Arial"/>
          <w:b/>
          <w:sz w:val="22"/>
          <w:szCs w:val="22"/>
        </w:rPr>
        <w:t xml:space="preserve">1. </w:t>
      </w:r>
      <w:r w:rsidR="00DE6D03" w:rsidRPr="00217D06">
        <w:rPr>
          <w:rFonts w:ascii="Arial" w:hAnsi="Arial" w:cs="Arial"/>
          <w:b/>
          <w:sz w:val="22"/>
          <w:szCs w:val="22"/>
        </w:rPr>
        <w:t>Introduction</w:t>
      </w:r>
    </w:p>
    <w:p w14:paraId="2EC32FCB" w14:textId="77777777" w:rsidR="00DE6D03" w:rsidRPr="00217D06" w:rsidRDefault="00DE6D03" w:rsidP="00DE6D03">
      <w:pPr>
        <w:pStyle w:val="ListParagraph"/>
        <w:ind w:left="0"/>
        <w:rPr>
          <w:rFonts w:ascii="Arial" w:hAnsi="Arial" w:cs="Arial"/>
          <w:sz w:val="22"/>
          <w:szCs w:val="22"/>
        </w:rPr>
      </w:pPr>
      <w:r w:rsidRPr="00217D06">
        <w:rPr>
          <w:rFonts w:ascii="Arial" w:hAnsi="Arial" w:cs="Arial"/>
          <w:sz w:val="22"/>
          <w:szCs w:val="22"/>
        </w:rPr>
        <w:t xml:space="preserve">This policy is written to clarify how and when to claim expenses when carrying out the work of Workington Town Council.  This includes how travel should be assessed and what should be included in supporting documentation. </w:t>
      </w:r>
    </w:p>
    <w:p w14:paraId="110D3CF1" w14:textId="77777777" w:rsidR="00DE6D03" w:rsidRPr="00217D06" w:rsidRDefault="000A5190" w:rsidP="0095514C">
      <w:pPr>
        <w:pStyle w:val="ListParagraph"/>
        <w:rPr>
          <w:rFonts w:ascii="Arial" w:hAnsi="Arial" w:cs="Arial"/>
          <w:sz w:val="22"/>
          <w:szCs w:val="22"/>
        </w:rPr>
      </w:pPr>
      <w:r w:rsidRPr="00217D06">
        <w:rPr>
          <w:rFonts w:ascii="Arial" w:hAnsi="Arial" w:cs="Arial"/>
          <w:sz w:val="22"/>
          <w:szCs w:val="22"/>
        </w:rPr>
        <w:t xml:space="preserve"> </w:t>
      </w:r>
    </w:p>
    <w:p w14:paraId="43E793E3" w14:textId="77777777" w:rsidR="0095514C" w:rsidRPr="00217D06" w:rsidRDefault="000A5190" w:rsidP="00DE6D03">
      <w:pPr>
        <w:pStyle w:val="ListParagraph"/>
        <w:ind w:left="0"/>
        <w:rPr>
          <w:rFonts w:ascii="Arial" w:hAnsi="Arial" w:cs="Arial"/>
          <w:sz w:val="22"/>
          <w:szCs w:val="22"/>
        </w:rPr>
      </w:pPr>
      <w:r w:rsidRPr="00217D06">
        <w:rPr>
          <w:rFonts w:ascii="Arial" w:hAnsi="Arial" w:cs="Arial"/>
          <w:sz w:val="22"/>
          <w:szCs w:val="22"/>
        </w:rPr>
        <w:t xml:space="preserve">The aims of the policy are: </w:t>
      </w:r>
    </w:p>
    <w:p w14:paraId="262136FF" w14:textId="77777777" w:rsidR="0095514C" w:rsidRPr="00217D06" w:rsidRDefault="000A5190" w:rsidP="00211591">
      <w:pPr>
        <w:pStyle w:val="ListParagraph"/>
        <w:numPr>
          <w:ilvl w:val="0"/>
          <w:numId w:val="3"/>
        </w:numPr>
        <w:rPr>
          <w:rFonts w:ascii="Arial" w:hAnsi="Arial" w:cs="Arial"/>
          <w:sz w:val="22"/>
          <w:szCs w:val="22"/>
        </w:rPr>
      </w:pPr>
      <w:r w:rsidRPr="00217D06">
        <w:rPr>
          <w:rFonts w:ascii="Arial" w:hAnsi="Arial" w:cs="Arial"/>
          <w:sz w:val="22"/>
          <w:szCs w:val="22"/>
        </w:rPr>
        <w:t xml:space="preserve">To ensure that expenses incurred by </w:t>
      </w:r>
      <w:r w:rsidR="0095514C" w:rsidRPr="00217D06">
        <w:rPr>
          <w:rFonts w:ascii="Arial" w:hAnsi="Arial" w:cs="Arial"/>
          <w:sz w:val="22"/>
          <w:szCs w:val="22"/>
        </w:rPr>
        <w:t>Workington Town Council staff</w:t>
      </w:r>
      <w:r w:rsidRPr="00217D06">
        <w:rPr>
          <w:rFonts w:ascii="Arial" w:hAnsi="Arial" w:cs="Arial"/>
          <w:sz w:val="22"/>
          <w:szCs w:val="22"/>
        </w:rPr>
        <w:t xml:space="preserve"> are reimbursed in a fair and timely manner. </w:t>
      </w:r>
    </w:p>
    <w:p w14:paraId="63478BB5" w14:textId="77777777" w:rsidR="00297AB1" w:rsidRPr="00217D06" w:rsidRDefault="000A5190" w:rsidP="00297AB1">
      <w:pPr>
        <w:pStyle w:val="ListParagraph"/>
        <w:numPr>
          <w:ilvl w:val="0"/>
          <w:numId w:val="3"/>
        </w:numPr>
        <w:rPr>
          <w:rFonts w:ascii="Arial" w:hAnsi="Arial" w:cs="Arial"/>
          <w:sz w:val="22"/>
          <w:szCs w:val="22"/>
        </w:rPr>
      </w:pPr>
      <w:r w:rsidRPr="00217D06">
        <w:rPr>
          <w:rFonts w:ascii="Arial" w:hAnsi="Arial" w:cs="Arial"/>
          <w:sz w:val="22"/>
          <w:szCs w:val="22"/>
        </w:rPr>
        <w:t>To ensure that costs and expen</w:t>
      </w:r>
      <w:r w:rsidR="0095514C" w:rsidRPr="00217D06">
        <w:rPr>
          <w:rFonts w:ascii="Arial" w:hAnsi="Arial" w:cs="Arial"/>
          <w:sz w:val="22"/>
          <w:szCs w:val="22"/>
        </w:rPr>
        <w:t>ses are controlled by the</w:t>
      </w:r>
      <w:r w:rsidRPr="00217D06">
        <w:rPr>
          <w:rFonts w:ascii="Arial" w:hAnsi="Arial" w:cs="Arial"/>
          <w:sz w:val="22"/>
          <w:szCs w:val="22"/>
        </w:rPr>
        <w:t xml:space="preserve"> Council. </w:t>
      </w:r>
    </w:p>
    <w:p w14:paraId="4AC78C00" w14:textId="77777777" w:rsidR="00297AB1" w:rsidRPr="00217D06" w:rsidRDefault="00297AB1" w:rsidP="00297AB1">
      <w:pPr>
        <w:pStyle w:val="ListParagraph"/>
        <w:ind w:left="1080"/>
        <w:rPr>
          <w:rFonts w:ascii="Arial" w:hAnsi="Arial" w:cs="Arial"/>
          <w:sz w:val="22"/>
          <w:szCs w:val="22"/>
        </w:rPr>
      </w:pPr>
    </w:p>
    <w:p w14:paraId="6452AF65" w14:textId="77777777" w:rsidR="00DE6D03" w:rsidRPr="00217D06" w:rsidRDefault="00217D06" w:rsidP="00297AB1">
      <w:pPr>
        <w:pStyle w:val="ListParagraph"/>
        <w:ind w:left="0"/>
        <w:rPr>
          <w:rFonts w:ascii="Arial" w:hAnsi="Arial" w:cs="Arial"/>
          <w:sz w:val="22"/>
          <w:szCs w:val="22"/>
        </w:rPr>
      </w:pPr>
      <w:r>
        <w:rPr>
          <w:rFonts w:ascii="Arial" w:hAnsi="Arial" w:cs="Arial"/>
          <w:b/>
          <w:bCs/>
          <w:sz w:val="22"/>
          <w:szCs w:val="22"/>
        </w:rPr>
        <w:t xml:space="preserve">2. </w:t>
      </w:r>
      <w:r w:rsidR="00DE6D03" w:rsidRPr="00217D06">
        <w:rPr>
          <w:rFonts w:ascii="Arial" w:hAnsi="Arial" w:cs="Arial"/>
          <w:b/>
          <w:bCs/>
          <w:sz w:val="22"/>
          <w:szCs w:val="22"/>
        </w:rPr>
        <w:t>Travel</w:t>
      </w:r>
    </w:p>
    <w:p w14:paraId="531F95E6" w14:textId="77777777" w:rsidR="00DE6D03" w:rsidRPr="00217D06" w:rsidRDefault="00DE6D03" w:rsidP="00EC37B2">
      <w:pPr>
        <w:autoSpaceDE w:val="0"/>
        <w:autoSpaceDN w:val="0"/>
        <w:adjustRightInd w:val="0"/>
        <w:outlineLvl w:val="2"/>
        <w:rPr>
          <w:rFonts w:ascii="Arial" w:hAnsi="Arial" w:cs="Arial"/>
          <w:sz w:val="22"/>
          <w:szCs w:val="22"/>
        </w:rPr>
      </w:pPr>
      <w:r w:rsidRPr="00217D06">
        <w:rPr>
          <w:rFonts w:ascii="Arial" w:hAnsi="Arial" w:cs="Arial"/>
          <w:sz w:val="22"/>
          <w:szCs w:val="22"/>
        </w:rPr>
        <w:t>The Council will only reimburse legitimate business travel costs free of tax. “Business travel” is defined as any journey you make as a requirement of your duties of employment and the costs can include tolls, parking, ferries and subsistence but not parking, speeding or other fines which remain the responsibility of the driver. This also applies to employees using a hire car, where the car is hired by the Council for that persons use.</w:t>
      </w:r>
    </w:p>
    <w:p w14:paraId="7DC67B15" w14:textId="77777777" w:rsidR="00DE6D03" w:rsidRPr="00217D06" w:rsidRDefault="00DE6D03" w:rsidP="00DE6D03">
      <w:pPr>
        <w:autoSpaceDE w:val="0"/>
        <w:autoSpaceDN w:val="0"/>
        <w:adjustRightInd w:val="0"/>
        <w:ind w:left="709"/>
        <w:outlineLvl w:val="2"/>
        <w:rPr>
          <w:rFonts w:ascii="Arial" w:hAnsi="Arial" w:cs="Arial"/>
          <w:sz w:val="22"/>
          <w:szCs w:val="22"/>
        </w:rPr>
      </w:pPr>
    </w:p>
    <w:p w14:paraId="426CCF5D" w14:textId="77777777" w:rsidR="00DE6D03" w:rsidRPr="00217D06" w:rsidRDefault="00DE6D03" w:rsidP="00EC37B2">
      <w:pPr>
        <w:autoSpaceDE w:val="0"/>
        <w:autoSpaceDN w:val="0"/>
        <w:adjustRightInd w:val="0"/>
        <w:outlineLvl w:val="2"/>
        <w:rPr>
          <w:rFonts w:ascii="Arial" w:hAnsi="Arial" w:cs="Arial"/>
          <w:sz w:val="22"/>
          <w:szCs w:val="22"/>
        </w:rPr>
      </w:pPr>
      <w:r w:rsidRPr="00217D06">
        <w:rPr>
          <w:rFonts w:ascii="Arial" w:hAnsi="Arial" w:cs="Arial"/>
          <w:sz w:val="22"/>
          <w:szCs w:val="22"/>
        </w:rPr>
        <w:t>All claims must be certified by an authorised signatory, usually the Chief Officer/RFO. Under no circumstances will uncertified claims be accepted for payment.</w:t>
      </w:r>
    </w:p>
    <w:p w14:paraId="635BEAA4" w14:textId="77777777" w:rsidR="00DE6D03" w:rsidRPr="00217D06" w:rsidRDefault="00DE6D03" w:rsidP="00DE6D03">
      <w:pPr>
        <w:autoSpaceDE w:val="0"/>
        <w:autoSpaceDN w:val="0"/>
        <w:adjustRightInd w:val="0"/>
        <w:ind w:left="720"/>
        <w:outlineLvl w:val="2"/>
        <w:rPr>
          <w:rFonts w:ascii="Arial" w:hAnsi="Arial" w:cs="Arial"/>
          <w:sz w:val="22"/>
          <w:szCs w:val="22"/>
        </w:rPr>
      </w:pPr>
    </w:p>
    <w:p w14:paraId="584576D5" w14:textId="77777777" w:rsidR="00DE6D03" w:rsidRPr="00217D06" w:rsidRDefault="00DE6D03" w:rsidP="00EC37B2">
      <w:pPr>
        <w:autoSpaceDE w:val="0"/>
        <w:autoSpaceDN w:val="0"/>
        <w:adjustRightInd w:val="0"/>
        <w:outlineLvl w:val="2"/>
        <w:rPr>
          <w:rFonts w:ascii="Arial" w:hAnsi="Arial" w:cs="Arial"/>
          <w:sz w:val="22"/>
          <w:szCs w:val="22"/>
        </w:rPr>
      </w:pPr>
      <w:r w:rsidRPr="00217D06">
        <w:rPr>
          <w:rFonts w:ascii="Arial" w:hAnsi="Arial" w:cs="Arial"/>
          <w:sz w:val="22"/>
          <w:szCs w:val="22"/>
        </w:rPr>
        <w:t>Supporting documentation, such as receipts, must be submitted with claim forms.</w:t>
      </w:r>
    </w:p>
    <w:p w14:paraId="7BECC0BD" w14:textId="77777777" w:rsidR="00DE6D03" w:rsidRPr="00217D06" w:rsidRDefault="00DE6D03" w:rsidP="00DE6D03">
      <w:pPr>
        <w:autoSpaceDE w:val="0"/>
        <w:autoSpaceDN w:val="0"/>
        <w:adjustRightInd w:val="0"/>
        <w:outlineLvl w:val="2"/>
        <w:rPr>
          <w:rFonts w:ascii="Arial" w:hAnsi="Arial" w:cs="Arial"/>
          <w:sz w:val="22"/>
          <w:szCs w:val="22"/>
        </w:rPr>
      </w:pPr>
    </w:p>
    <w:p w14:paraId="44AAFA10" w14:textId="77777777" w:rsidR="00DE6D03" w:rsidRPr="00217D06" w:rsidRDefault="00DE6D03" w:rsidP="00EC37B2">
      <w:pPr>
        <w:autoSpaceDE w:val="0"/>
        <w:autoSpaceDN w:val="0"/>
        <w:adjustRightInd w:val="0"/>
        <w:outlineLvl w:val="2"/>
        <w:rPr>
          <w:rFonts w:ascii="Arial" w:hAnsi="Arial" w:cs="Arial"/>
          <w:sz w:val="22"/>
          <w:szCs w:val="22"/>
        </w:rPr>
      </w:pPr>
      <w:r w:rsidRPr="00217D06">
        <w:rPr>
          <w:rFonts w:ascii="Arial" w:hAnsi="Arial" w:cs="Arial"/>
          <w:sz w:val="22"/>
          <w:szCs w:val="22"/>
        </w:rPr>
        <w:t xml:space="preserve">The following points should always be considered in respect of journeys: </w:t>
      </w:r>
    </w:p>
    <w:p w14:paraId="6E4804C3" w14:textId="77777777" w:rsidR="00DE6D03" w:rsidRPr="00217D06" w:rsidRDefault="00DE6D03" w:rsidP="00DE6D03">
      <w:pPr>
        <w:numPr>
          <w:ilvl w:val="0"/>
          <w:numId w:val="7"/>
        </w:numPr>
        <w:autoSpaceDE w:val="0"/>
        <w:autoSpaceDN w:val="0"/>
        <w:adjustRightInd w:val="0"/>
        <w:spacing w:line="276" w:lineRule="auto"/>
        <w:ind w:left="1418" w:hanging="425"/>
        <w:contextualSpacing/>
        <w:rPr>
          <w:rFonts w:ascii="Arial" w:hAnsi="Arial" w:cs="Arial"/>
          <w:sz w:val="22"/>
          <w:szCs w:val="22"/>
        </w:rPr>
      </w:pPr>
      <w:r w:rsidRPr="00217D06">
        <w:rPr>
          <w:rFonts w:ascii="Arial" w:hAnsi="Arial" w:cs="Arial"/>
          <w:sz w:val="22"/>
          <w:szCs w:val="22"/>
        </w:rPr>
        <w:t xml:space="preserve">Is the journey necessary – could it be avoided with a telephone call or </w:t>
      </w:r>
      <w:r w:rsidR="00217D06">
        <w:rPr>
          <w:rFonts w:ascii="Arial" w:hAnsi="Arial" w:cs="Arial"/>
          <w:sz w:val="22"/>
          <w:szCs w:val="22"/>
        </w:rPr>
        <w:t>Teams/Zoom online meeting</w:t>
      </w:r>
      <w:r w:rsidRPr="00217D06">
        <w:rPr>
          <w:rFonts w:ascii="Arial" w:hAnsi="Arial" w:cs="Arial"/>
          <w:sz w:val="22"/>
          <w:szCs w:val="22"/>
        </w:rPr>
        <w:t xml:space="preserve">? </w:t>
      </w:r>
    </w:p>
    <w:p w14:paraId="5BEB9B95" w14:textId="77777777" w:rsidR="00DE6D03" w:rsidRPr="00217D06" w:rsidRDefault="00DE6D03" w:rsidP="00DE6D03">
      <w:pPr>
        <w:numPr>
          <w:ilvl w:val="0"/>
          <w:numId w:val="7"/>
        </w:numPr>
        <w:autoSpaceDE w:val="0"/>
        <w:autoSpaceDN w:val="0"/>
        <w:adjustRightInd w:val="0"/>
        <w:spacing w:line="276" w:lineRule="auto"/>
        <w:ind w:left="1418" w:hanging="425"/>
        <w:contextualSpacing/>
        <w:rPr>
          <w:rFonts w:ascii="Arial" w:hAnsi="Arial" w:cs="Arial"/>
          <w:sz w:val="22"/>
          <w:szCs w:val="22"/>
        </w:rPr>
      </w:pPr>
      <w:r w:rsidRPr="00217D06">
        <w:rPr>
          <w:rFonts w:ascii="Arial" w:hAnsi="Arial" w:cs="Arial"/>
          <w:sz w:val="22"/>
          <w:szCs w:val="22"/>
        </w:rPr>
        <w:t xml:space="preserve">Is another employee undertaking the same journey – can travel costs be shared? </w:t>
      </w:r>
    </w:p>
    <w:p w14:paraId="78BC8EF3" w14:textId="77777777" w:rsidR="00DE6D03" w:rsidRPr="00217D06" w:rsidRDefault="00DE6D03" w:rsidP="00DE6D03">
      <w:pPr>
        <w:numPr>
          <w:ilvl w:val="0"/>
          <w:numId w:val="7"/>
        </w:numPr>
        <w:autoSpaceDE w:val="0"/>
        <w:autoSpaceDN w:val="0"/>
        <w:adjustRightInd w:val="0"/>
        <w:spacing w:line="276" w:lineRule="auto"/>
        <w:ind w:left="1418" w:hanging="425"/>
        <w:contextualSpacing/>
        <w:rPr>
          <w:rFonts w:ascii="Arial" w:hAnsi="Arial" w:cs="Arial"/>
          <w:sz w:val="22"/>
          <w:szCs w:val="22"/>
        </w:rPr>
      </w:pPr>
      <w:r w:rsidRPr="00217D06">
        <w:rPr>
          <w:rFonts w:ascii="Arial" w:hAnsi="Arial" w:cs="Arial"/>
          <w:sz w:val="22"/>
          <w:szCs w:val="22"/>
        </w:rPr>
        <w:t xml:space="preserve">Can a council-owned vehicle be used for the journey? </w:t>
      </w:r>
    </w:p>
    <w:p w14:paraId="74C4E8B9" w14:textId="77777777" w:rsidR="00DE6D03" w:rsidRPr="00217D06" w:rsidRDefault="00DE6D03" w:rsidP="00DE6D03">
      <w:pPr>
        <w:numPr>
          <w:ilvl w:val="0"/>
          <w:numId w:val="7"/>
        </w:numPr>
        <w:autoSpaceDE w:val="0"/>
        <w:autoSpaceDN w:val="0"/>
        <w:adjustRightInd w:val="0"/>
        <w:spacing w:line="276" w:lineRule="auto"/>
        <w:ind w:left="1418" w:hanging="425"/>
        <w:contextualSpacing/>
        <w:rPr>
          <w:rFonts w:ascii="Arial" w:hAnsi="Arial" w:cs="Arial"/>
          <w:sz w:val="22"/>
          <w:szCs w:val="22"/>
        </w:rPr>
      </w:pPr>
      <w:r w:rsidRPr="00217D06">
        <w:rPr>
          <w:rFonts w:ascii="Arial" w:hAnsi="Arial" w:cs="Arial"/>
          <w:sz w:val="22"/>
          <w:szCs w:val="22"/>
        </w:rPr>
        <w:t xml:space="preserve">Is it cheaper to hire a vehicle than to pay for mileage? </w:t>
      </w:r>
    </w:p>
    <w:p w14:paraId="41210980" w14:textId="77777777" w:rsidR="00EC37B2" w:rsidRPr="00217D06" w:rsidRDefault="00DE6D03" w:rsidP="00EC37B2">
      <w:pPr>
        <w:numPr>
          <w:ilvl w:val="0"/>
          <w:numId w:val="7"/>
        </w:numPr>
        <w:autoSpaceDE w:val="0"/>
        <w:autoSpaceDN w:val="0"/>
        <w:adjustRightInd w:val="0"/>
        <w:spacing w:line="276" w:lineRule="auto"/>
        <w:ind w:left="1418" w:hanging="425"/>
        <w:contextualSpacing/>
        <w:rPr>
          <w:rFonts w:ascii="Arial" w:hAnsi="Arial" w:cs="Arial"/>
          <w:sz w:val="22"/>
          <w:szCs w:val="22"/>
        </w:rPr>
      </w:pPr>
      <w:r w:rsidRPr="00217D06">
        <w:rPr>
          <w:rFonts w:ascii="Arial" w:hAnsi="Arial" w:cs="Arial"/>
          <w:sz w:val="22"/>
          <w:szCs w:val="22"/>
        </w:rPr>
        <w:t xml:space="preserve">Can the destination be reached easily by public transport? Would it be cheaper? </w:t>
      </w:r>
    </w:p>
    <w:p w14:paraId="2B765CED" w14:textId="77777777" w:rsidR="00EC37B2" w:rsidRPr="00217D06" w:rsidRDefault="00EC37B2" w:rsidP="00EC37B2">
      <w:pPr>
        <w:autoSpaceDE w:val="0"/>
        <w:autoSpaceDN w:val="0"/>
        <w:adjustRightInd w:val="0"/>
        <w:spacing w:line="276" w:lineRule="auto"/>
        <w:ind w:left="1418"/>
        <w:contextualSpacing/>
        <w:rPr>
          <w:rFonts w:ascii="Arial" w:hAnsi="Arial" w:cs="Arial"/>
          <w:sz w:val="22"/>
          <w:szCs w:val="22"/>
        </w:rPr>
      </w:pPr>
    </w:p>
    <w:p w14:paraId="76D7B960" w14:textId="77777777" w:rsidR="00DE6D03" w:rsidRPr="00217D06" w:rsidRDefault="00DE6D03" w:rsidP="00EC37B2">
      <w:pPr>
        <w:autoSpaceDE w:val="0"/>
        <w:autoSpaceDN w:val="0"/>
        <w:adjustRightInd w:val="0"/>
        <w:spacing w:line="276" w:lineRule="auto"/>
        <w:contextualSpacing/>
        <w:rPr>
          <w:rFonts w:ascii="Arial" w:hAnsi="Arial" w:cs="Arial"/>
          <w:sz w:val="22"/>
          <w:szCs w:val="22"/>
        </w:rPr>
      </w:pPr>
      <w:r w:rsidRPr="00217D06">
        <w:rPr>
          <w:rFonts w:ascii="Arial" w:hAnsi="Arial" w:cs="Arial"/>
          <w:sz w:val="22"/>
          <w:szCs w:val="22"/>
        </w:rPr>
        <w:t>It is the responsibility of the authorising officer to ensure the claim is completed fully and correctly.</w:t>
      </w:r>
    </w:p>
    <w:p w14:paraId="4CEF8A71" w14:textId="77777777" w:rsidR="00DE6D03" w:rsidRPr="00217D06" w:rsidRDefault="00DE6D03" w:rsidP="00DE6D03">
      <w:pPr>
        <w:autoSpaceDE w:val="0"/>
        <w:autoSpaceDN w:val="0"/>
        <w:adjustRightInd w:val="0"/>
        <w:ind w:left="720"/>
        <w:rPr>
          <w:rFonts w:ascii="Arial" w:hAnsi="Arial" w:cs="Arial"/>
          <w:sz w:val="22"/>
          <w:szCs w:val="22"/>
        </w:rPr>
      </w:pPr>
    </w:p>
    <w:p w14:paraId="1C9EE08D" w14:textId="77777777" w:rsidR="0095514C" w:rsidRPr="00217D06" w:rsidRDefault="000A5190" w:rsidP="00297AB1">
      <w:pPr>
        <w:autoSpaceDE w:val="0"/>
        <w:autoSpaceDN w:val="0"/>
        <w:adjustRightInd w:val="0"/>
        <w:rPr>
          <w:rFonts w:ascii="Arial" w:hAnsi="Arial" w:cs="Arial"/>
          <w:b/>
          <w:sz w:val="22"/>
          <w:szCs w:val="22"/>
        </w:rPr>
      </w:pPr>
      <w:r w:rsidRPr="00217D06">
        <w:rPr>
          <w:rFonts w:ascii="Arial" w:hAnsi="Arial" w:cs="Arial"/>
          <w:b/>
          <w:sz w:val="22"/>
          <w:szCs w:val="22"/>
        </w:rPr>
        <w:t xml:space="preserve">Mileage and travel </w:t>
      </w:r>
    </w:p>
    <w:p w14:paraId="1619505A" w14:textId="77777777" w:rsidR="00E35443" w:rsidRPr="00217D06" w:rsidRDefault="00E35443" w:rsidP="00297AB1">
      <w:pPr>
        <w:autoSpaceDE w:val="0"/>
        <w:autoSpaceDN w:val="0"/>
        <w:adjustRightInd w:val="0"/>
        <w:rPr>
          <w:rFonts w:ascii="Arial" w:hAnsi="Arial" w:cs="Arial"/>
          <w:b/>
          <w:bCs/>
          <w:sz w:val="22"/>
          <w:szCs w:val="22"/>
        </w:rPr>
      </w:pPr>
      <w:r w:rsidRPr="00217D06">
        <w:rPr>
          <w:rFonts w:ascii="Arial" w:hAnsi="Arial" w:cs="Arial"/>
          <w:b/>
          <w:bCs/>
          <w:sz w:val="22"/>
          <w:szCs w:val="22"/>
        </w:rPr>
        <w:t>Essential User Allowance</w:t>
      </w:r>
    </w:p>
    <w:p w14:paraId="642C38FA" w14:textId="77777777" w:rsidR="006D714F" w:rsidRPr="00217D06" w:rsidRDefault="006D714F" w:rsidP="00297AB1">
      <w:pPr>
        <w:autoSpaceDE w:val="0"/>
        <w:autoSpaceDN w:val="0"/>
        <w:adjustRightInd w:val="0"/>
        <w:rPr>
          <w:rFonts w:ascii="Arial" w:hAnsi="Arial" w:cs="Arial"/>
          <w:bCs/>
          <w:sz w:val="22"/>
          <w:szCs w:val="22"/>
        </w:rPr>
      </w:pPr>
      <w:r w:rsidRPr="00217D06">
        <w:rPr>
          <w:rFonts w:ascii="Arial" w:hAnsi="Arial" w:cs="Arial"/>
          <w:bCs/>
          <w:sz w:val="22"/>
          <w:szCs w:val="22"/>
        </w:rPr>
        <w:t>The following roles within the Council are classed as essential users: Chief Of</w:t>
      </w:r>
      <w:r w:rsidR="00EC37B2" w:rsidRPr="00217D06">
        <w:rPr>
          <w:rFonts w:ascii="Arial" w:hAnsi="Arial" w:cs="Arial"/>
          <w:bCs/>
          <w:sz w:val="22"/>
          <w:szCs w:val="22"/>
        </w:rPr>
        <w:t xml:space="preserve">ficer/RFO, Estates Team Leader, </w:t>
      </w:r>
      <w:r w:rsidRPr="00217D06">
        <w:rPr>
          <w:rFonts w:ascii="Arial" w:hAnsi="Arial" w:cs="Arial"/>
          <w:bCs/>
          <w:sz w:val="22"/>
          <w:szCs w:val="22"/>
        </w:rPr>
        <w:t>Projects and Events Officer</w:t>
      </w:r>
      <w:r w:rsidR="00EC37B2" w:rsidRPr="00217D06">
        <w:rPr>
          <w:rFonts w:ascii="Arial" w:hAnsi="Arial" w:cs="Arial"/>
          <w:bCs/>
          <w:sz w:val="22"/>
          <w:szCs w:val="22"/>
        </w:rPr>
        <w:t xml:space="preserve"> and Senior Business Support. </w:t>
      </w:r>
      <w:r w:rsidRPr="00217D06">
        <w:rPr>
          <w:rFonts w:ascii="Arial" w:hAnsi="Arial" w:cs="Arial"/>
          <w:bCs/>
          <w:sz w:val="22"/>
          <w:szCs w:val="22"/>
        </w:rPr>
        <w:t xml:space="preserve"> </w:t>
      </w:r>
    </w:p>
    <w:p w14:paraId="0F92B613" w14:textId="77777777" w:rsidR="006D714F" w:rsidRPr="00217D06" w:rsidRDefault="006D714F" w:rsidP="00297AB1">
      <w:pPr>
        <w:autoSpaceDE w:val="0"/>
        <w:autoSpaceDN w:val="0"/>
        <w:adjustRightInd w:val="0"/>
        <w:rPr>
          <w:rFonts w:ascii="Arial" w:hAnsi="Arial" w:cs="Arial"/>
          <w:bCs/>
          <w:sz w:val="22"/>
          <w:szCs w:val="22"/>
        </w:rPr>
      </w:pPr>
    </w:p>
    <w:tbl>
      <w:tblPr>
        <w:tblStyle w:val="TableGrid"/>
        <w:tblW w:w="0" w:type="auto"/>
        <w:tblLook w:val="04A0" w:firstRow="1" w:lastRow="0" w:firstColumn="1" w:lastColumn="0" w:noHBand="0" w:noVBand="1"/>
      </w:tblPr>
      <w:tblGrid>
        <w:gridCol w:w="2405"/>
        <w:gridCol w:w="2103"/>
        <w:gridCol w:w="2254"/>
        <w:gridCol w:w="2254"/>
      </w:tblGrid>
      <w:tr w:rsidR="006D714F" w:rsidRPr="00217D06" w14:paraId="275CFDDE" w14:textId="77777777" w:rsidTr="004E2BB9">
        <w:tc>
          <w:tcPr>
            <w:tcW w:w="2405" w:type="dxa"/>
          </w:tcPr>
          <w:p w14:paraId="0A5FB5EC" w14:textId="77777777" w:rsidR="006D714F" w:rsidRPr="00217D06" w:rsidRDefault="006D714F" w:rsidP="00BB444C">
            <w:pPr>
              <w:rPr>
                <w:rFonts w:ascii="Arial" w:hAnsi="Arial" w:cs="Arial"/>
                <w:sz w:val="22"/>
                <w:szCs w:val="22"/>
              </w:rPr>
            </w:pPr>
            <w:r w:rsidRPr="00217D06">
              <w:rPr>
                <w:rFonts w:ascii="Arial" w:hAnsi="Arial" w:cs="Arial"/>
                <w:b/>
                <w:bCs/>
                <w:sz w:val="22"/>
                <w:szCs w:val="22"/>
              </w:rPr>
              <w:t>Essential Users</w:t>
            </w:r>
          </w:p>
        </w:tc>
        <w:tc>
          <w:tcPr>
            <w:tcW w:w="2103" w:type="dxa"/>
          </w:tcPr>
          <w:p w14:paraId="14D2C8FF" w14:textId="77777777" w:rsidR="006D714F" w:rsidRPr="00217D06" w:rsidRDefault="006D714F" w:rsidP="00BB444C">
            <w:pPr>
              <w:jc w:val="center"/>
              <w:rPr>
                <w:rFonts w:ascii="Arial" w:hAnsi="Arial" w:cs="Arial"/>
                <w:sz w:val="22"/>
                <w:szCs w:val="22"/>
              </w:rPr>
            </w:pPr>
            <w:r w:rsidRPr="00217D06">
              <w:rPr>
                <w:rFonts w:ascii="Arial" w:hAnsi="Arial" w:cs="Arial"/>
                <w:sz w:val="22"/>
                <w:szCs w:val="22"/>
              </w:rPr>
              <w:t>451-999cc</w:t>
            </w:r>
          </w:p>
        </w:tc>
        <w:tc>
          <w:tcPr>
            <w:tcW w:w="2254" w:type="dxa"/>
          </w:tcPr>
          <w:p w14:paraId="7575A331" w14:textId="77777777" w:rsidR="006D714F" w:rsidRPr="00217D06" w:rsidRDefault="006D714F" w:rsidP="00BB444C">
            <w:pPr>
              <w:jc w:val="center"/>
              <w:rPr>
                <w:rFonts w:ascii="Arial" w:hAnsi="Arial" w:cs="Arial"/>
                <w:sz w:val="22"/>
                <w:szCs w:val="22"/>
              </w:rPr>
            </w:pPr>
            <w:r w:rsidRPr="00217D06">
              <w:rPr>
                <w:rFonts w:ascii="Arial" w:hAnsi="Arial" w:cs="Arial"/>
                <w:sz w:val="22"/>
                <w:szCs w:val="22"/>
              </w:rPr>
              <w:t>1000-1199cc</w:t>
            </w:r>
          </w:p>
        </w:tc>
        <w:tc>
          <w:tcPr>
            <w:tcW w:w="2254" w:type="dxa"/>
          </w:tcPr>
          <w:p w14:paraId="3D0296B9" w14:textId="77777777" w:rsidR="006D714F" w:rsidRPr="00217D06" w:rsidRDefault="006D714F" w:rsidP="00BB444C">
            <w:pPr>
              <w:jc w:val="center"/>
              <w:rPr>
                <w:rFonts w:ascii="Arial" w:hAnsi="Arial" w:cs="Arial"/>
                <w:sz w:val="22"/>
                <w:szCs w:val="22"/>
              </w:rPr>
            </w:pPr>
            <w:r w:rsidRPr="00217D06">
              <w:rPr>
                <w:rFonts w:ascii="Arial" w:hAnsi="Arial" w:cs="Arial"/>
                <w:sz w:val="22"/>
                <w:szCs w:val="22"/>
              </w:rPr>
              <w:t>1200-1450cc</w:t>
            </w:r>
          </w:p>
        </w:tc>
      </w:tr>
      <w:tr w:rsidR="006D714F" w:rsidRPr="00217D06" w14:paraId="62EEA510" w14:textId="77777777" w:rsidTr="004E2BB9">
        <w:tc>
          <w:tcPr>
            <w:tcW w:w="2405" w:type="dxa"/>
          </w:tcPr>
          <w:p w14:paraId="3583EC24" w14:textId="77777777" w:rsidR="006D714F" w:rsidRPr="00217D06" w:rsidRDefault="006D714F" w:rsidP="00BB444C">
            <w:pPr>
              <w:rPr>
                <w:rFonts w:ascii="Arial" w:hAnsi="Arial" w:cs="Arial"/>
                <w:sz w:val="22"/>
                <w:szCs w:val="22"/>
              </w:rPr>
            </w:pPr>
            <w:r w:rsidRPr="00217D06">
              <w:rPr>
                <w:rFonts w:ascii="Arial" w:hAnsi="Arial" w:cs="Arial"/>
                <w:sz w:val="22"/>
                <w:szCs w:val="22"/>
              </w:rPr>
              <w:t>Lump sum per annum</w:t>
            </w:r>
          </w:p>
        </w:tc>
        <w:tc>
          <w:tcPr>
            <w:tcW w:w="2103" w:type="dxa"/>
          </w:tcPr>
          <w:p w14:paraId="2106E74A" w14:textId="77777777" w:rsidR="006D714F" w:rsidRPr="00217D06" w:rsidRDefault="006D714F" w:rsidP="00BB444C">
            <w:pPr>
              <w:jc w:val="center"/>
              <w:rPr>
                <w:rFonts w:ascii="Arial" w:hAnsi="Arial" w:cs="Arial"/>
                <w:sz w:val="22"/>
                <w:szCs w:val="22"/>
              </w:rPr>
            </w:pPr>
            <w:r w:rsidRPr="00217D06">
              <w:rPr>
                <w:rFonts w:ascii="Arial" w:hAnsi="Arial" w:cs="Arial"/>
                <w:sz w:val="22"/>
                <w:szCs w:val="22"/>
              </w:rPr>
              <w:t>£846</w:t>
            </w:r>
          </w:p>
        </w:tc>
        <w:tc>
          <w:tcPr>
            <w:tcW w:w="2254" w:type="dxa"/>
          </w:tcPr>
          <w:p w14:paraId="20E3BCEE" w14:textId="77777777" w:rsidR="006D714F" w:rsidRPr="00217D06" w:rsidRDefault="006D714F" w:rsidP="00BB444C">
            <w:pPr>
              <w:jc w:val="center"/>
              <w:rPr>
                <w:rFonts w:ascii="Arial" w:hAnsi="Arial" w:cs="Arial"/>
                <w:sz w:val="22"/>
                <w:szCs w:val="22"/>
              </w:rPr>
            </w:pPr>
            <w:r w:rsidRPr="00217D06">
              <w:rPr>
                <w:rFonts w:ascii="Arial" w:hAnsi="Arial" w:cs="Arial"/>
                <w:sz w:val="22"/>
                <w:szCs w:val="22"/>
              </w:rPr>
              <w:t>£963</w:t>
            </w:r>
          </w:p>
        </w:tc>
        <w:tc>
          <w:tcPr>
            <w:tcW w:w="2254" w:type="dxa"/>
          </w:tcPr>
          <w:p w14:paraId="5BD3AF08" w14:textId="77777777" w:rsidR="006D714F" w:rsidRPr="00217D06" w:rsidRDefault="006D714F" w:rsidP="00BB444C">
            <w:pPr>
              <w:jc w:val="center"/>
              <w:rPr>
                <w:rFonts w:ascii="Arial" w:hAnsi="Arial" w:cs="Arial"/>
                <w:sz w:val="22"/>
                <w:szCs w:val="22"/>
              </w:rPr>
            </w:pPr>
            <w:r w:rsidRPr="00217D06">
              <w:rPr>
                <w:rFonts w:ascii="Arial" w:hAnsi="Arial" w:cs="Arial"/>
                <w:sz w:val="22"/>
                <w:szCs w:val="22"/>
              </w:rPr>
              <w:t>£1,239</w:t>
            </w:r>
          </w:p>
        </w:tc>
      </w:tr>
      <w:tr w:rsidR="006D714F" w:rsidRPr="00217D06" w14:paraId="58C4AB2F" w14:textId="77777777" w:rsidTr="004E2BB9">
        <w:tc>
          <w:tcPr>
            <w:tcW w:w="2405" w:type="dxa"/>
          </w:tcPr>
          <w:p w14:paraId="783F4AE0" w14:textId="77777777" w:rsidR="006D714F" w:rsidRPr="00217D06" w:rsidRDefault="006D714F" w:rsidP="00BB444C">
            <w:pPr>
              <w:rPr>
                <w:rFonts w:ascii="Arial" w:hAnsi="Arial" w:cs="Arial"/>
                <w:sz w:val="22"/>
                <w:szCs w:val="22"/>
              </w:rPr>
            </w:pPr>
            <w:r w:rsidRPr="00217D06">
              <w:rPr>
                <w:rFonts w:ascii="Arial" w:hAnsi="Arial" w:cs="Arial"/>
                <w:sz w:val="22"/>
                <w:szCs w:val="22"/>
              </w:rPr>
              <w:t>Per mile first 8,500</w:t>
            </w:r>
          </w:p>
        </w:tc>
        <w:tc>
          <w:tcPr>
            <w:tcW w:w="2103" w:type="dxa"/>
          </w:tcPr>
          <w:p w14:paraId="2F285B14" w14:textId="77777777" w:rsidR="006D714F" w:rsidRPr="00217D06" w:rsidRDefault="006D714F" w:rsidP="00BB444C">
            <w:pPr>
              <w:jc w:val="center"/>
              <w:rPr>
                <w:rFonts w:ascii="Arial" w:hAnsi="Arial" w:cs="Arial"/>
                <w:sz w:val="22"/>
                <w:szCs w:val="22"/>
              </w:rPr>
            </w:pPr>
            <w:r w:rsidRPr="00217D06">
              <w:rPr>
                <w:rFonts w:ascii="Arial" w:hAnsi="Arial" w:cs="Arial"/>
                <w:sz w:val="22"/>
                <w:szCs w:val="22"/>
              </w:rPr>
              <w:t>36.9p</w:t>
            </w:r>
          </w:p>
        </w:tc>
        <w:tc>
          <w:tcPr>
            <w:tcW w:w="2254" w:type="dxa"/>
          </w:tcPr>
          <w:p w14:paraId="3A3AD0BA" w14:textId="77777777" w:rsidR="006D714F" w:rsidRPr="00217D06" w:rsidRDefault="006D714F" w:rsidP="00BB444C">
            <w:pPr>
              <w:jc w:val="center"/>
              <w:rPr>
                <w:rFonts w:ascii="Arial" w:hAnsi="Arial" w:cs="Arial"/>
                <w:sz w:val="22"/>
                <w:szCs w:val="22"/>
              </w:rPr>
            </w:pPr>
            <w:r w:rsidRPr="00217D06">
              <w:rPr>
                <w:rFonts w:ascii="Arial" w:hAnsi="Arial" w:cs="Arial"/>
                <w:sz w:val="22"/>
                <w:szCs w:val="22"/>
              </w:rPr>
              <w:t>40.9p</w:t>
            </w:r>
          </w:p>
        </w:tc>
        <w:tc>
          <w:tcPr>
            <w:tcW w:w="2254" w:type="dxa"/>
          </w:tcPr>
          <w:p w14:paraId="7D664DD4" w14:textId="77777777" w:rsidR="006D714F" w:rsidRPr="00217D06" w:rsidRDefault="006D714F" w:rsidP="00BB444C">
            <w:pPr>
              <w:jc w:val="center"/>
              <w:rPr>
                <w:rFonts w:ascii="Arial" w:hAnsi="Arial" w:cs="Arial"/>
                <w:sz w:val="22"/>
                <w:szCs w:val="22"/>
              </w:rPr>
            </w:pPr>
            <w:r w:rsidRPr="00217D06">
              <w:rPr>
                <w:rFonts w:ascii="Arial" w:hAnsi="Arial" w:cs="Arial"/>
                <w:sz w:val="22"/>
                <w:szCs w:val="22"/>
              </w:rPr>
              <w:t>50.5p</w:t>
            </w:r>
          </w:p>
        </w:tc>
      </w:tr>
      <w:tr w:rsidR="006D714F" w:rsidRPr="00217D06" w14:paraId="3A6BA3FB" w14:textId="77777777" w:rsidTr="004E2BB9">
        <w:tc>
          <w:tcPr>
            <w:tcW w:w="2405" w:type="dxa"/>
          </w:tcPr>
          <w:p w14:paraId="0BE81CF1" w14:textId="77777777" w:rsidR="006D714F" w:rsidRPr="00217D06" w:rsidRDefault="006D714F" w:rsidP="00BB444C">
            <w:pPr>
              <w:rPr>
                <w:rFonts w:ascii="Arial" w:hAnsi="Arial" w:cs="Arial"/>
                <w:sz w:val="22"/>
                <w:szCs w:val="22"/>
              </w:rPr>
            </w:pPr>
            <w:r w:rsidRPr="00217D06">
              <w:rPr>
                <w:rFonts w:ascii="Arial" w:hAnsi="Arial" w:cs="Arial"/>
                <w:sz w:val="22"/>
                <w:szCs w:val="22"/>
              </w:rPr>
              <w:t>Per mile after 8,500</w:t>
            </w:r>
          </w:p>
        </w:tc>
        <w:tc>
          <w:tcPr>
            <w:tcW w:w="2103" w:type="dxa"/>
          </w:tcPr>
          <w:p w14:paraId="62AB0E7C" w14:textId="77777777" w:rsidR="006D714F" w:rsidRPr="00217D06" w:rsidRDefault="006D714F" w:rsidP="00BB444C">
            <w:pPr>
              <w:jc w:val="center"/>
              <w:rPr>
                <w:rFonts w:ascii="Arial" w:hAnsi="Arial" w:cs="Arial"/>
                <w:sz w:val="22"/>
                <w:szCs w:val="22"/>
              </w:rPr>
            </w:pPr>
            <w:r w:rsidRPr="00217D06">
              <w:rPr>
                <w:rFonts w:ascii="Arial" w:hAnsi="Arial" w:cs="Arial"/>
                <w:sz w:val="22"/>
                <w:szCs w:val="22"/>
              </w:rPr>
              <w:t>13.7p</w:t>
            </w:r>
          </w:p>
        </w:tc>
        <w:tc>
          <w:tcPr>
            <w:tcW w:w="2254" w:type="dxa"/>
          </w:tcPr>
          <w:p w14:paraId="57578915" w14:textId="77777777" w:rsidR="006D714F" w:rsidRPr="00217D06" w:rsidRDefault="006D714F" w:rsidP="00BB444C">
            <w:pPr>
              <w:jc w:val="center"/>
              <w:rPr>
                <w:rFonts w:ascii="Arial" w:hAnsi="Arial" w:cs="Arial"/>
                <w:sz w:val="22"/>
                <w:szCs w:val="22"/>
              </w:rPr>
            </w:pPr>
            <w:r w:rsidRPr="00217D06">
              <w:rPr>
                <w:rFonts w:ascii="Arial" w:hAnsi="Arial" w:cs="Arial"/>
                <w:sz w:val="22"/>
                <w:szCs w:val="22"/>
              </w:rPr>
              <w:t>14.4p</w:t>
            </w:r>
          </w:p>
        </w:tc>
        <w:tc>
          <w:tcPr>
            <w:tcW w:w="2254" w:type="dxa"/>
          </w:tcPr>
          <w:p w14:paraId="5432C2E5" w14:textId="77777777" w:rsidR="006D714F" w:rsidRPr="00217D06" w:rsidRDefault="006D714F" w:rsidP="00BB444C">
            <w:pPr>
              <w:jc w:val="center"/>
              <w:rPr>
                <w:rFonts w:ascii="Arial" w:hAnsi="Arial" w:cs="Arial"/>
                <w:sz w:val="22"/>
                <w:szCs w:val="22"/>
              </w:rPr>
            </w:pPr>
            <w:r w:rsidRPr="00217D06">
              <w:rPr>
                <w:rFonts w:ascii="Arial" w:hAnsi="Arial" w:cs="Arial"/>
                <w:sz w:val="22"/>
                <w:szCs w:val="22"/>
              </w:rPr>
              <w:t>16.4p</w:t>
            </w:r>
          </w:p>
        </w:tc>
      </w:tr>
    </w:tbl>
    <w:p w14:paraId="4E7EB763" w14:textId="77777777" w:rsidR="00297AB1" w:rsidRPr="00217D06" w:rsidRDefault="00E35443" w:rsidP="00297AB1">
      <w:pPr>
        <w:autoSpaceDE w:val="0"/>
        <w:autoSpaceDN w:val="0"/>
        <w:adjustRightInd w:val="0"/>
        <w:rPr>
          <w:rFonts w:ascii="Arial" w:hAnsi="Arial" w:cs="Arial"/>
          <w:sz w:val="22"/>
          <w:szCs w:val="22"/>
        </w:rPr>
      </w:pPr>
      <w:r w:rsidRPr="00217D06">
        <w:rPr>
          <w:rFonts w:ascii="Arial" w:hAnsi="Arial" w:cs="Arial"/>
          <w:sz w:val="22"/>
          <w:szCs w:val="22"/>
        </w:rPr>
        <w:lastRenderedPageBreak/>
        <w:t>An annual lump sum allowance is payable on a monthly basis to those employees where the duties of their post are such that it is essential to have a car at their disposal whenever required and without which they would be unable to work effectively.</w:t>
      </w:r>
    </w:p>
    <w:p w14:paraId="6E4E3DAF" w14:textId="77777777" w:rsidR="00297AB1" w:rsidRPr="00217D06" w:rsidRDefault="00297AB1" w:rsidP="00297AB1">
      <w:pPr>
        <w:autoSpaceDE w:val="0"/>
        <w:autoSpaceDN w:val="0"/>
        <w:adjustRightInd w:val="0"/>
        <w:rPr>
          <w:rFonts w:ascii="Arial" w:hAnsi="Arial" w:cs="Arial"/>
          <w:sz w:val="22"/>
          <w:szCs w:val="22"/>
        </w:rPr>
      </w:pPr>
    </w:p>
    <w:p w14:paraId="4AA151EB" w14:textId="77777777" w:rsidR="006D714F" w:rsidRPr="00217D06" w:rsidRDefault="00E35443" w:rsidP="006D714F">
      <w:pPr>
        <w:autoSpaceDE w:val="0"/>
        <w:autoSpaceDN w:val="0"/>
        <w:adjustRightInd w:val="0"/>
        <w:rPr>
          <w:rFonts w:ascii="Arial" w:hAnsi="Arial" w:cs="Arial"/>
          <w:sz w:val="22"/>
          <w:szCs w:val="22"/>
        </w:rPr>
      </w:pPr>
      <w:r w:rsidRPr="00217D06">
        <w:rPr>
          <w:rFonts w:ascii="Arial" w:hAnsi="Arial" w:cs="Arial"/>
          <w:sz w:val="22"/>
          <w:szCs w:val="22"/>
        </w:rPr>
        <w:t xml:space="preserve">Essential car users are required to have their car available for work, insured for business use, in roadworthy condition and to maintain their driving licence. Loss of a driving licence by an essential user may have serious consequences for </w:t>
      </w:r>
      <w:r w:rsidR="006D714F" w:rsidRPr="00217D06">
        <w:rPr>
          <w:rFonts w:ascii="Arial" w:hAnsi="Arial" w:cs="Arial"/>
          <w:sz w:val="22"/>
          <w:szCs w:val="22"/>
        </w:rPr>
        <w:t>their</w:t>
      </w:r>
      <w:r w:rsidRPr="00217D06">
        <w:rPr>
          <w:rFonts w:ascii="Arial" w:hAnsi="Arial" w:cs="Arial"/>
          <w:sz w:val="22"/>
          <w:szCs w:val="22"/>
        </w:rPr>
        <w:t xml:space="preserve"> employment depending upon whether or not alternative arrangements can be made for the employee to effectively carry out </w:t>
      </w:r>
      <w:r w:rsidR="006D714F" w:rsidRPr="00217D06">
        <w:rPr>
          <w:rFonts w:ascii="Arial" w:hAnsi="Arial" w:cs="Arial"/>
          <w:sz w:val="22"/>
          <w:szCs w:val="22"/>
        </w:rPr>
        <w:t>their</w:t>
      </w:r>
      <w:r w:rsidRPr="00217D06">
        <w:rPr>
          <w:rFonts w:ascii="Arial" w:hAnsi="Arial" w:cs="Arial"/>
          <w:sz w:val="22"/>
          <w:szCs w:val="22"/>
        </w:rPr>
        <w:t xml:space="preserve"> duties. </w:t>
      </w:r>
    </w:p>
    <w:p w14:paraId="29D07B37" w14:textId="77777777" w:rsidR="006D714F" w:rsidRPr="00217D06" w:rsidRDefault="006D714F" w:rsidP="006D714F">
      <w:pPr>
        <w:autoSpaceDE w:val="0"/>
        <w:autoSpaceDN w:val="0"/>
        <w:adjustRightInd w:val="0"/>
        <w:rPr>
          <w:rFonts w:ascii="Arial" w:hAnsi="Arial" w:cs="Arial"/>
          <w:sz w:val="22"/>
          <w:szCs w:val="22"/>
        </w:rPr>
      </w:pPr>
    </w:p>
    <w:p w14:paraId="3E13B476" w14:textId="77777777" w:rsidR="006D714F" w:rsidRPr="00217D06" w:rsidRDefault="00E35443" w:rsidP="006D714F">
      <w:pPr>
        <w:autoSpaceDE w:val="0"/>
        <w:autoSpaceDN w:val="0"/>
        <w:adjustRightInd w:val="0"/>
        <w:rPr>
          <w:rFonts w:ascii="Arial" w:hAnsi="Arial" w:cs="Arial"/>
          <w:sz w:val="22"/>
          <w:szCs w:val="22"/>
        </w:rPr>
      </w:pPr>
      <w:r w:rsidRPr="00217D06">
        <w:rPr>
          <w:rFonts w:ascii="Arial" w:hAnsi="Arial" w:cs="Arial"/>
          <w:sz w:val="22"/>
          <w:szCs w:val="22"/>
        </w:rPr>
        <w:t>Essential car users who join or leave the Council’s service part way through a year should receive the allowance on a pro-rata basis.</w:t>
      </w:r>
    </w:p>
    <w:p w14:paraId="14FEF7A6" w14:textId="77777777" w:rsidR="006D714F" w:rsidRPr="00217D06" w:rsidRDefault="006D714F" w:rsidP="006D714F">
      <w:pPr>
        <w:autoSpaceDE w:val="0"/>
        <w:autoSpaceDN w:val="0"/>
        <w:adjustRightInd w:val="0"/>
        <w:rPr>
          <w:rFonts w:ascii="Arial" w:hAnsi="Arial" w:cs="Arial"/>
          <w:sz w:val="22"/>
          <w:szCs w:val="22"/>
        </w:rPr>
      </w:pPr>
    </w:p>
    <w:p w14:paraId="146F5A8C" w14:textId="77777777" w:rsidR="006D714F" w:rsidRPr="00217D06" w:rsidRDefault="00E35443" w:rsidP="006D714F">
      <w:pPr>
        <w:autoSpaceDE w:val="0"/>
        <w:autoSpaceDN w:val="0"/>
        <w:adjustRightInd w:val="0"/>
        <w:rPr>
          <w:rFonts w:ascii="Arial" w:hAnsi="Arial" w:cs="Arial"/>
          <w:sz w:val="22"/>
          <w:szCs w:val="22"/>
        </w:rPr>
      </w:pPr>
      <w:r w:rsidRPr="00217D06">
        <w:rPr>
          <w:rFonts w:ascii="Arial" w:hAnsi="Arial" w:cs="Arial"/>
          <w:sz w:val="22"/>
          <w:szCs w:val="22"/>
        </w:rPr>
        <w:t xml:space="preserve">Where the employee’s car is out of use due to mechanical fault, or the employee is absent from work, then the lump sum should be paid for the remainder of the month the car first became unavailable, and for a further 3 months thereafter. For the subsequent three months the lump sum will be paid at half rate and, if the car is still out of use after this 3-month period, the allowance will then be withdrawn. </w:t>
      </w:r>
    </w:p>
    <w:p w14:paraId="0EF16C07" w14:textId="77777777" w:rsidR="006D714F" w:rsidRPr="00217D06" w:rsidRDefault="006D714F" w:rsidP="006D714F">
      <w:pPr>
        <w:autoSpaceDE w:val="0"/>
        <w:autoSpaceDN w:val="0"/>
        <w:adjustRightInd w:val="0"/>
        <w:rPr>
          <w:rFonts w:ascii="Arial" w:hAnsi="Arial" w:cs="Arial"/>
          <w:sz w:val="22"/>
          <w:szCs w:val="22"/>
        </w:rPr>
      </w:pPr>
    </w:p>
    <w:p w14:paraId="5ECA00BD" w14:textId="77777777" w:rsidR="00EC37B2" w:rsidRPr="00217D06" w:rsidRDefault="00E35443" w:rsidP="00EC37B2">
      <w:pPr>
        <w:autoSpaceDE w:val="0"/>
        <w:autoSpaceDN w:val="0"/>
        <w:adjustRightInd w:val="0"/>
        <w:rPr>
          <w:rFonts w:ascii="Arial" w:hAnsi="Arial" w:cs="Arial"/>
          <w:sz w:val="22"/>
          <w:szCs w:val="22"/>
        </w:rPr>
      </w:pPr>
      <w:r w:rsidRPr="00217D06">
        <w:rPr>
          <w:rFonts w:ascii="Arial" w:hAnsi="Arial" w:cs="Arial"/>
          <w:sz w:val="22"/>
          <w:szCs w:val="22"/>
        </w:rPr>
        <w:t>Under no circumstances should an essential user allowance continue to be paid if the employee has been banned from driving, or if the employee ceases to have access to a vehicle for business use.</w:t>
      </w:r>
    </w:p>
    <w:p w14:paraId="068B3558" w14:textId="77777777" w:rsidR="00EC37B2" w:rsidRPr="00217D06" w:rsidRDefault="00EC37B2" w:rsidP="00EC37B2">
      <w:pPr>
        <w:autoSpaceDE w:val="0"/>
        <w:autoSpaceDN w:val="0"/>
        <w:adjustRightInd w:val="0"/>
        <w:rPr>
          <w:rFonts w:ascii="Arial" w:hAnsi="Arial" w:cs="Arial"/>
          <w:sz w:val="22"/>
          <w:szCs w:val="22"/>
        </w:rPr>
      </w:pPr>
    </w:p>
    <w:p w14:paraId="64561206" w14:textId="77777777" w:rsidR="00EC37B2" w:rsidRPr="00217D06" w:rsidRDefault="00E35443" w:rsidP="00EC37B2">
      <w:pPr>
        <w:autoSpaceDE w:val="0"/>
        <w:autoSpaceDN w:val="0"/>
        <w:adjustRightInd w:val="0"/>
        <w:rPr>
          <w:rFonts w:ascii="Arial" w:hAnsi="Arial" w:cs="Arial"/>
          <w:sz w:val="22"/>
          <w:szCs w:val="22"/>
        </w:rPr>
      </w:pPr>
      <w:r w:rsidRPr="00217D06">
        <w:rPr>
          <w:rFonts w:ascii="Arial" w:hAnsi="Arial" w:cs="Arial"/>
          <w:sz w:val="22"/>
          <w:szCs w:val="22"/>
        </w:rPr>
        <w:t>In respect of one vehicle, only one lump sum will be payable. Where a vehicle is shared, each claimant is entitled to the business mileage claimed at essential user rate.</w:t>
      </w:r>
    </w:p>
    <w:p w14:paraId="54FE68BD" w14:textId="77777777" w:rsidR="00EC37B2" w:rsidRPr="00217D06" w:rsidRDefault="00EC37B2" w:rsidP="00EC37B2">
      <w:pPr>
        <w:autoSpaceDE w:val="0"/>
        <w:autoSpaceDN w:val="0"/>
        <w:adjustRightInd w:val="0"/>
        <w:rPr>
          <w:rFonts w:ascii="Arial" w:hAnsi="Arial" w:cs="Arial"/>
          <w:sz w:val="22"/>
          <w:szCs w:val="22"/>
        </w:rPr>
      </w:pPr>
    </w:p>
    <w:p w14:paraId="3F04FE77" w14:textId="77777777" w:rsidR="00EC37B2" w:rsidRPr="00217D06" w:rsidRDefault="00E35443" w:rsidP="00EC37B2">
      <w:pPr>
        <w:autoSpaceDE w:val="0"/>
        <w:autoSpaceDN w:val="0"/>
        <w:adjustRightInd w:val="0"/>
        <w:rPr>
          <w:rFonts w:ascii="Arial" w:hAnsi="Arial" w:cs="Arial"/>
          <w:sz w:val="22"/>
          <w:szCs w:val="22"/>
        </w:rPr>
      </w:pPr>
      <w:r w:rsidRPr="00217D06">
        <w:rPr>
          <w:rFonts w:ascii="Arial" w:hAnsi="Arial" w:cs="Arial"/>
          <w:b/>
          <w:bCs/>
          <w:sz w:val="22"/>
          <w:szCs w:val="22"/>
        </w:rPr>
        <w:t>Casual User Allowance</w:t>
      </w:r>
    </w:p>
    <w:p w14:paraId="3DA2F2F9" w14:textId="77777777" w:rsidR="00EC37B2" w:rsidRPr="00217D06" w:rsidRDefault="00E35443" w:rsidP="00EC37B2">
      <w:pPr>
        <w:autoSpaceDE w:val="0"/>
        <w:autoSpaceDN w:val="0"/>
        <w:adjustRightInd w:val="0"/>
        <w:rPr>
          <w:rFonts w:ascii="Arial" w:hAnsi="Arial" w:cs="Arial"/>
          <w:sz w:val="22"/>
          <w:szCs w:val="22"/>
        </w:rPr>
      </w:pPr>
      <w:r w:rsidRPr="00217D06">
        <w:rPr>
          <w:rFonts w:ascii="Arial" w:hAnsi="Arial" w:cs="Arial"/>
          <w:sz w:val="22"/>
          <w:szCs w:val="22"/>
        </w:rPr>
        <w:t xml:space="preserve">Any employee who is not designated as </w:t>
      </w:r>
      <w:r w:rsidR="00EC37B2" w:rsidRPr="00217D06">
        <w:rPr>
          <w:rFonts w:ascii="Arial" w:hAnsi="Arial" w:cs="Arial"/>
          <w:sz w:val="22"/>
          <w:szCs w:val="22"/>
        </w:rPr>
        <w:t>an essential user and who uses their</w:t>
      </w:r>
      <w:r w:rsidRPr="00217D06">
        <w:rPr>
          <w:rFonts w:ascii="Arial" w:hAnsi="Arial" w:cs="Arial"/>
          <w:sz w:val="22"/>
          <w:szCs w:val="22"/>
        </w:rPr>
        <w:t xml:space="preserve"> car to carry out official duties will be paid at casual user rate. </w:t>
      </w:r>
    </w:p>
    <w:p w14:paraId="2F5008D5" w14:textId="77777777" w:rsidR="00EC37B2" w:rsidRPr="00217D06" w:rsidRDefault="00EC37B2" w:rsidP="00EC37B2">
      <w:pPr>
        <w:autoSpaceDE w:val="0"/>
        <w:autoSpaceDN w:val="0"/>
        <w:adjustRightInd w:val="0"/>
        <w:rPr>
          <w:rFonts w:ascii="Arial" w:hAnsi="Arial" w:cs="Arial"/>
          <w:sz w:val="22"/>
          <w:szCs w:val="22"/>
        </w:rPr>
      </w:pPr>
    </w:p>
    <w:p w14:paraId="2C6FAD12" w14:textId="795B4069" w:rsidR="00EC37B2" w:rsidRPr="00217D06" w:rsidRDefault="00217430" w:rsidP="00EC37B2">
      <w:pPr>
        <w:autoSpaceDE w:val="0"/>
        <w:autoSpaceDN w:val="0"/>
        <w:adjustRightInd w:val="0"/>
        <w:rPr>
          <w:rFonts w:ascii="Arial" w:hAnsi="Arial" w:cs="Arial"/>
          <w:sz w:val="22"/>
          <w:szCs w:val="22"/>
        </w:rPr>
      </w:pPr>
      <w:r w:rsidRPr="00217D06">
        <w:rPr>
          <w:rFonts w:ascii="Arial" w:hAnsi="Arial" w:cs="Arial"/>
          <w:sz w:val="22"/>
          <w:szCs w:val="22"/>
        </w:rPr>
        <w:t>Please refer to your contract of employment to determine the amount per mile you are entitled to claim for. S</w:t>
      </w:r>
      <w:r w:rsidR="0095514C" w:rsidRPr="00217D06">
        <w:rPr>
          <w:rFonts w:ascii="Arial" w:hAnsi="Arial" w:cs="Arial"/>
          <w:sz w:val="22"/>
          <w:szCs w:val="22"/>
        </w:rPr>
        <w:t>taff</w:t>
      </w:r>
      <w:r w:rsidR="000A5190" w:rsidRPr="00217D06">
        <w:rPr>
          <w:rFonts w:ascii="Arial" w:hAnsi="Arial" w:cs="Arial"/>
          <w:sz w:val="22"/>
          <w:szCs w:val="22"/>
        </w:rPr>
        <w:t xml:space="preserve"> may not claim for mileage incurred on journeys to or from their</w:t>
      </w:r>
      <w:r w:rsidR="0095514C" w:rsidRPr="00217D06">
        <w:rPr>
          <w:rFonts w:ascii="Arial" w:hAnsi="Arial" w:cs="Arial"/>
          <w:sz w:val="22"/>
          <w:szCs w:val="22"/>
        </w:rPr>
        <w:t xml:space="preserve"> home to </w:t>
      </w:r>
      <w:r w:rsidR="00012E8B" w:rsidRPr="00217D06">
        <w:rPr>
          <w:rFonts w:ascii="Arial" w:hAnsi="Arial" w:cs="Arial"/>
          <w:sz w:val="22"/>
          <w:szCs w:val="22"/>
        </w:rPr>
        <w:t xml:space="preserve">their </w:t>
      </w:r>
      <w:r w:rsidR="0086175C" w:rsidRPr="00217D06">
        <w:rPr>
          <w:rFonts w:ascii="Arial" w:hAnsi="Arial" w:cs="Arial"/>
          <w:sz w:val="22"/>
          <w:szCs w:val="22"/>
        </w:rPr>
        <w:t>workplace</w:t>
      </w:r>
      <w:r w:rsidR="00012E8B" w:rsidRPr="00217D06">
        <w:rPr>
          <w:rFonts w:ascii="Arial" w:hAnsi="Arial" w:cs="Arial"/>
          <w:sz w:val="22"/>
          <w:szCs w:val="22"/>
        </w:rPr>
        <w:t xml:space="preserve">. </w:t>
      </w:r>
      <w:r w:rsidR="000A5190" w:rsidRPr="00217D06">
        <w:rPr>
          <w:rFonts w:ascii="Arial" w:hAnsi="Arial" w:cs="Arial"/>
          <w:sz w:val="22"/>
          <w:szCs w:val="22"/>
        </w:rPr>
        <w:t xml:space="preserve"> </w:t>
      </w:r>
    </w:p>
    <w:p w14:paraId="534F4F46" w14:textId="77777777" w:rsidR="004E2BB9" w:rsidRPr="00217D06" w:rsidRDefault="004E2BB9" w:rsidP="00EC37B2">
      <w:pPr>
        <w:autoSpaceDE w:val="0"/>
        <w:autoSpaceDN w:val="0"/>
        <w:adjustRightInd w:val="0"/>
        <w:rPr>
          <w:rFonts w:ascii="Arial" w:hAnsi="Arial" w:cs="Arial"/>
          <w:sz w:val="22"/>
          <w:szCs w:val="22"/>
        </w:rPr>
      </w:pPr>
    </w:p>
    <w:p w14:paraId="24A11210" w14:textId="77777777" w:rsidR="00EC37B2" w:rsidRPr="00217D06" w:rsidRDefault="00217430" w:rsidP="00EC37B2">
      <w:pPr>
        <w:autoSpaceDE w:val="0"/>
        <w:autoSpaceDN w:val="0"/>
        <w:adjustRightInd w:val="0"/>
        <w:rPr>
          <w:rFonts w:ascii="Arial" w:hAnsi="Arial" w:cs="Arial"/>
          <w:sz w:val="22"/>
          <w:szCs w:val="22"/>
        </w:rPr>
      </w:pPr>
      <w:r w:rsidRPr="00217D06">
        <w:rPr>
          <w:rFonts w:ascii="Arial" w:hAnsi="Arial" w:cs="Arial"/>
          <w:sz w:val="22"/>
          <w:szCs w:val="22"/>
        </w:rPr>
        <w:t>S</w:t>
      </w:r>
      <w:r w:rsidR="0095514C" w:rsidRPr="00217D06">
        <w:rPr>
          <w:rFonts w:ascii="Arial" w:hAnsi="Arial" w:cs="Arial"/>
          <w:sz w:val="22"/>
          <w:szCs w:val="22"/>
        </w:rPr>
        <w:t>taff</w:t>
      </w:r>
      <w:r w:rsidR="000A5190" w:rsidRPr="00217D06">
        <w:rPr>
          <w:rFonts w:ascii="Arial" w:hAnsi="Arial" w:cs="Arial"/>
          <w:sz w:val="22"/>
          <w:szCs w:val="22"/>
        </w:rPr>
        <w:t xml:space="preserve"> may claim for mileage from their normal place of work to meetings or other events which they are required to attend</w:t>
      </w:r>
      <w:r w:rsidR="0095514C" w:rsidRPr="00217D06">
        <w:rPr>
          <w:rFonts w:ascii="Arial" w:hAnsi="Arial" w:cs="Arial"/>
          <w:sz w:val="22"/>
          <w:szCs w:val="22"/>
        </w:rPr>
        <w:t xml:space="preserve"> in the course of their duties. </w:t>
      </w:r>
    </w:p>
    <w:p w14:paraId="523EBD4A" w14:textId="77777777" w:rsidR="004E2BB9" w:rsidRPr="00217D06" w:rsidRDefault="004E2BB9" w:rsidP="00EC37B2">
      <w:pPr>
        <w:autoSpaceDE w:val="0"/>
        <w:autoSpaceDN w:val="0"/>
        <w:adjustRightInd w:val="0"/>
        <w:rPr>
          <w:rFonts w:ascii="Arial" w:hAnsi="Arial" w:cs="Arial"/>
          <w:sz w:val="22"/>
          <w:szCs w:val="22"/>
        </w:rPr>
      </w:pPr>
    </w:p>
    <w:p w14:paraId="4BF092AE" w14:textId="77777777" w:rsidR="00EC37B2" w:rsidRPr="00217D06" w:rsidRDefault="0095514C" w:rsidP="00EC37B2">
      <w:pPr>
        <w:autoSpaceDE w:val="0"/>
        <w:autoSpaceDN w:val="0"/>
        <w:adjustRightInd w:val="0"/>
        <w:rPr>
          <w:rFonts w:ascii="Arial" w:hAnsi="Arial" w:cs="Arial"/>
          <w:sz w:val="22"/>
          <w:szCs w:val="22"/>
        </w:rPr>
      </w:pPr>
      <w:r w:rsidRPr="00217D06">
        <w:rPr>
          <w:rFonts w:ascii="Arial" w:hAnsi="Arial" w:cs="Arial"/>
          <w:sz w:val="22"/>
          <w:szCs w:val="22"/>
        </w:rPr>
        <w:t>W</w:t>
      </w:r>
      <w:r w:rsidR="000A5190" w:rsidRPr="00217D06">
        <w:rPr>
          <w:rFonts w:ascii="Arial" w:hAnsi="Arial" w:cs="Arial"/>
          <w:sz w:val="22"/>
          <w:szCs w:val="22"/>
        </w:rPr>
        <w:t xml:space="preserve">here there is more than one person travelling to the same venue, unless there are more than four people travelling to that venue, the use of more than one car will not be authorised unless special circumstances dictate that this is not practical. </w:t>
      </w:r>
    </w:p>
    <w:p w14:paraId="6737EC09" w14:textId="77777777" w:rsidR="00EC37B2" w:rsidRPr="00217D06" w:rsidRDefault="00EC37B2" w:rsidP="00EC37B2">
      <w:pPr>
        <w:autoSpaceDE w:val="0"/>
        <w:autoSpaceDN w:val="0"/>
        <w:adjustRightInd w:val="0"/>
        <w:rPr>
          <w:rFonts w:ascii="Arial" w:hAnsi="Arial" w:cs="Arial"/>
          <w:sz w:val="22"/>
          <w:szCs w:val="22"/>
        </w:rPr>
      </w:pPr>
    </w:p>
    <w:p w14:paraId="6766F267" w14:textId="77777777" w:rsidR="00217D06" w:rsidRDefault="000A5190" w:rsidP="00217D06">
      <w:pPr>
        <w:autoSpaceDE w:val="0"/>
        <w:autoSpaceDN w:val="0"/>
        <w:adjustRightInd w:val="0"/>
        <w:rPr>
          <w:rFonts w:ascii="Arial" w:hAnsi="Arial" w:cs="Arial"/>
          <w:sz w:val="22"/>
          <w:szCs w:val="22"/>
        </w:rPr>
      </w:pPr>
      <w:r w:rsidRPr="00217D06">
        <w:rPr>
          <w:rFonts w:ascii="Arial" w:hAnsi="Arial" w:cs="Arial"/>
          <w:sz w:val="22"/>
          <w:szCs w:val="22"/>
        </w:rPr>
        <w:t>Parking charges may be claimed (but not penalties). Under no circumstance</w:t>
      </w:r>
      <w:r w:rsidR="0095514C" w:rsidRPr="00217D06">
        <w:rPr>
          <w:rFonts w:ascii="Arial" w:hAnsi="Arial" w:cs="Arial"/>
          <w:sz w:val="22"/>
          <w:szCs w:val="22"/>
        </w:rPr>
        <w:t xml:space="preserve">s will the </w:t>
      </w:r>
      <w:r w:rsidRPr="00217D06">
        <w:rPr>
          <w:rFonts w:ascii="Arial" w:hAnsi="Arial" w:cs="Arial"/>
          <w:sz w:val="22"/>
          <w:szCs w:val="22"/>
        </w:rPr>
        <w:t xml:space="preserve">Council pay any fines arising out of Road Traffic offences. </w:t>
      </w:r>
      <w:r w:rsidR="00217430" w:rsidRPr="00217D06">
        <w:rPr>
          <w:rFonts w:ascii="Arial" w:hAnsi="Arial" w:cs="Arial"/>
          <w:sz w:val="22"/>
          <w:szCs w:val="22"/>
        </w:rPr>
        <w:t>S</w:t>
      </w:r>
      <w:r w:rsidR="0095514C" w:rsidRPr="00217D06">
        <w:rPr>
          <w:rFonts w:ascii="Arial" w:hAnsi="Arial" w:cs="Arial"/>
          <w:sz w:val="22"/>
          <w:szCs w:val="22"/>
        </w:rPr>
        <w:t>taff</w:t>
      </w:r>
      <w:r w:rsidRPr="00217D06">
        <w:rPr>
          <w:rFonts w:ascii="Arial" w:hAnsi="Arial" w:cs="Arial"/>
          <w:sz w:val="22"/>
          <w:szCs w:val="22"/>
        </w:rPr>
        <w:t xml:space="preserve"> </w:t>
      </w:r>
      <w:r w:rsidR="00217D06">
        <w:rPr>
          <w:rFonts w:ascii="Arial" w:hAnsi="Arial" w:cs="Arial"/>
          <w:sz w:val="22"/>
          <w:szCs w:val="22"/>
        </w:rPr>
        <w:t xml:space="preserve">should ensure they have relevant car insurance cover for business use. </w:t>
      </w:r>
    </w:p>
    <w:p w14:paraId="736E5127" w14:textId="77777777" w:rsidR="00217D06" w:rsidRDefault="00217D06" w:rsidP="00217D06">
      <w:pPr>
        <w:autoSpaceDE w:val="0"/>
        <w:autoSpaceDN w:val="0"/>
        <w:adjustRightInd w:val="0"/>
        <w:rPr>
          <w:rFonts w:ascii="Arial" w:hAnsi="Arial" w:cs="Arial"/>
          <w:sz w:val="22"/>
          <w:szCs w:val="22"/>
        </w:rPr>
      </w:pPr>
    </w:p>
    <w:p w14:paraId="6A2C290C" w14:textId="77777777" w:rsidR="00217D06" w:rsidRPr="00217D06" w:rsidRDefault="000A5190" w:rsidP="00217D06">
      <w:pPr>
        <w:autoSpaceDE w:val="0"/>
        <w:autoSpaceDN w:val="0"/>
        <w:adjustRightInd w:val="0"/>
        <w:rPr>
          <w:rFonts w:ascii="Arial" w:hAnsi="Arial" w:cs="Arial"/>
          <w:sz w:val="22"/>
          <w:szCs w:val="22"/>
        </w:rPr>
      </w:pPr>
      <w:r w:rsidRPr="00217D06">
        <w:rPr>
          <w:rFonts w:ascii="Arial" w:hAnsi="Arial" w:cs="Arial"/>
          <w:sz w:val="22"/>
          <w:szCs w:val="22"/>
        </w:rPr>
        <w:t>Taxis shall only be used when essential</w:t>
      </w:r>
      <w:r w:rsidR="00124025" w:rsidRPr="00217D06">
        <w:rPr>
          <w:rFonts w:ascii="Arial" w:hAnsi="Arial" w:cs="Arial"/>
          <w:sz w:val="22"/>
          <w:szCs w:val="22"/>
        </w:rPr>
        <w:t xml:space="preserve"> and with prior approval by the C</w:t>
      </w:r>
      <w:r w:rsidR="00217D06">
        <w:rPr>
          <w:rFonts w:ascii="Arial" w:hAnsi="Arial" w:cs="Arial"/>
          <w:sz w:val="22"/>
          <w:szCs w:val="22"/>
        </w:rPr>
        <w:t>hief Officer/RFO</w:t>
      </w:r>
      <w:r w:rsidRPr="00217D06">
        <w:rPr>
          <w:rFonts w:ascii="Arial" w:hAnsi="Arial" w:cs="Arial"/>
          <w:sz w:val="22"/>
          <w:szCs w:val="22"/>
        </w:rPr>
        <w:t xml:space="preserve">. </w:t>
      </w:r>
    </w:p>
    <w:p w14:paraId="3B2F9025" w14:textId="77777777" w:rsidR="00217D06" w:rsidRDefault="00217D06" w:rsidP="00217D06">
      <w:pPr>
        <w:autoSpaceDE w:val="0"/>
        <w:autoSpaceDN w:val="0"/>
        <w:adjustRightInd w:val="0"/>
        <w:rPr>
          <w:rFonts w:ascii="Arial" w:hAnsi="Arial" w:cs="Arial"/>
          <w:sz w:val="22"/>
          <w:szCs w:val="22"/>
        </w:rPr>
      </w:pPr>
    </w:p>
    <w:p w14:paraId="3DBB5D17" w14:textId="77777777" w:rsidR="00AD36CF" w:rsidRDefault="00AD36CF" w:rsidP="00217D06">
      <w:pPr>
        <w:autoSpaceDE w:val="0"/>
        <w:autoSpaceDN w:val="0"/>
        <w:adjustRightInd w:val="0"/>
        <w:rPr>
          <w:rFonts w:ascii="Arial" w:hAnsi="Arial" w:cs="Arial"/>
          <w:b/>
          <w:bCs/>
          <w:sz w:val="22"/>
          <w:szCs w:val="22"/>
        </w:rPr>
      </w:pPr>
    </w:p>
    <w:p w14:paraId="07CB2AD6" w14:textId="77777777" w:rsidR="00AD36CF" w:rsidRDefault="00AD36CF" w:rsidP="00217D06">
      <w:pPr>
        <w:autoSpaceDE w:val="0"/>
        <w:autoSpaceDN w:val="0"/>
        <w:adjustRightInd w:val="0"/>
        <w:rPr>
          <w:rFonts w:ascii="Arial" w:hAnsi="Arial" w:cs="Arial"/>
          <w:b/>
          <w:bCs/>
          <w:sz w:val="22"/>
          <w:szCs w:val="22"/>
        </w:rPr>
      </w:pPr>
    </w:p>
    <w:p w14:paraId="0FB2BCD3" w14:textId="77777777" w:rsidR="00AD36CF" w:rsidRDefault="00AD36CF" w:rsidP="00217D06">
      <w:pPr>
        <w:autoSpaceDE w:val="0"/>
        <w:autoSpaceDN w:val="0"/>
        <w:adjustRightInd w:val="0"/>
        <w:rPr>
          <w:rFonts w:ascii="Arial" w:hAnsi="Arial" w:cs="Arial"/>
          <w:b/>
          <w:bCs/>
          <w:sz w:val="22"/>
          <w:szCs w:val="22"/>
        </w:rPr>
      </w:pPr>
    </w:p>
    <w:p w14:paraId="2AB9ACAA" w14:textId="1836F71C" w:rsidR="00217D06" w:rsidRPr="00217D06" w:rsidRDefault="00217D06" w:rsidP="00217D06">
      <w:pPr>
        <w:autoSpaceDE w:val="0"/>
        <w:autoSpaceDN w:val="0"/>
        <w:adjustRightInd w:val="0"/>
        <w:rPr>
          <w:rFonts w:ascii="Arial" w:hAnsi="Arial" w:cs="Arial"/>
          <w:sz w:val="22"/>
          <w:szCs w:val="22"/>
        </w:rPr>
      </w:pPr>
      <w:r w:rsidRPr="00217D06">
        <w:rPr>
          <w:rFonts w:ascii="Arial" w:hAnsi="Arial" w:cs="Arial"/>
          <w:b/>
          <w:bCs/>
          <w:sz w:val="22"/>
          <w:szCs w:val="22"/>
        </w:rPr>
        <w:lastRenderedPageBreak/>
        <w:t>Motorcycle Allowances</w:t>
      </w:r>
    </w:p>
    <w:p w14:paraId="3021CBB4" w14:textId="77777777" w:rsidR="00217D06" w:rsidRPr="00217D06" w:rsidRDefault="00217D06" w:rsidP="00217D06">
      <w:pPr>
        <w:autoSpaceDE w:val="0"/>
        <w:autoSpaceDN w:val="0"/>
        <w:adjustRightInd w:val="0"/>
        <w:rPr>
          <w:rFonts w:ascii="Arial" w:hAnsi="Arial" w:cs="Arial"/>
          <w:sz w:val="22"/>
          <w:szCs w:val="22"/>
        </w:rPr>
      </w:pPr>
      <w:r w:rsidRPr="00217D06">
        <w:rPr>
          <w:rFonts w:ascii="Arial" w:hAnsi="Arial" w:cs="Arial"/>
          <w:sz w:val="22"/>
          <w:szCs w:val="22"/>
        </w:rPr>
        <w:t>Employees who are authorised to use their motorcycles for travel on official busi</w:t>
      </w:r>
      <w:r w:rsidR="00895120">
        <w:rPr>
          <w:rFonts w:ascii="Arial" w:hAnsi="Arial" w:cs="Arial"/>
          <w:sz w:val="22"/>
          <w:szCs w:val="22"/>
        </w:rPr>
        <w:t>ness will be entitled to claim the casual or essential user</w:t>
      </w:r>
      <w:r w:rsidRPr="00217D06">
        <w:rPr>
          <w:rFonts w:ascii="Arial" w:hAnsi="Arial" w:cs="Arial"/>
          <w:sz w:val="22"/>
          <w:szCs w:val="22"/>
        </w:rPr>
        <w:t xml:space="preserve"> mileage rate</w:t>
      </w:r>
      <w:r w:rsidR="00895120">
        <w:rPr>
          <w:rFonts w:ascii="Arial" w:hAnsi="Arial" w:cs="Arial"/>
          <w:sz w:val="22"/>
          <w:szCs w:val="22"/>
        </w:rPr>
        <w:t xml:space="preserve">, depending on their role within the Council.  </w:t>
      </w:r>
    </w:p>
    <w:p w14:paraId="1B9078FB" w14:textId="77777777" w:rsidR="00217D06" w:rsidRPr="00217D06" w:rsidRDefault="00217D06" w:rsidP="00217D06">
      <w:pPr>
        <w:autoSpaceDE w:val="0"/>
        <w:autoSpaceDN w:val="0"/>
        <w:adjustRightInd w:val="0"/>
        <w:rPr>
          <w:rFonts w:ascii="Arial" w:hAnsi="Arial" w:cs="Arial"/>
          <w:b/>
          <w:bCs/>
          <w:sz w:val="22"/>
          <w:szCs w:val="22"/>
        </w:rPr>
      </w:pPr>
    </w:p>
    <w:p w14:paraId="107DFEB1" w14:textId="77777777" w:rsidR="00217D06" w:rsidRPr="00217D06" w:rsidRDefault="00217D06" w:rsidP="00217D06">
      <w:pPr>
        <w:autoSpaceDE w:val="0"/>
        <w:autoSpaceDN w:val="0"/>
        <w:adjustRightInd w:val="0"/>
        <w:rPr>
          <w:rFonts w:ascii="Arial" w:hAnsi="Arial" w:cs="Arial"/>
          <w:sz w:val="22"/>
          <w:szCs w:val="22"/>
        </w:rPr>
      </w:pPr>
      <w:r w:rsidRPr="00217D06">
        <w:rPr>
          <w:rFonts w:ascii="Arial" w:hAnsi="Arial" w:cs="Arial"/>
          <w:b/>
          <w:bCs/>
          <w:sz w:val="22"/>
          <w:szCs w:val="22"/>
        </w:rPr>
        <w:t>Travel by Public Transport</w:t>
      </w:r>
    </w:p>
    <w:p w14:paraId="4CA0870B" w14:textId="77777777" w:rsidR="00217D06" w:rsidRPr="00217D06" w:rsidRDefault="00217D06" w:rsidP="00217D06">
      <w:pPr>
        <w:autoSpaceDE w:val="0"/>
        <w:autoSpaceDN w:val="0"/>
        <w:adjustRightInd w:val="0"/>
        <w:rPr>
          <w:rFonts w:ascii="Arial" w:hAnsi="Arial" w:cs="Arial"/>
          <w:sz w:val="22"/>
          <w:szCs w:val="22"/>
        </w:rPr>
      </w:pPr>
      <w:r w:rsidRPr="00217D06">
        <w:rPr>
          <w:rFonts w:ascii="Arial" w:hAnsi="Arial" w:cs="Arial"/>
          <w:sz w:val="22"/>
          <w:szCs w:val="22"/>
        </w:rPr>
        <w:t>Employees who are required to travel on Council business (including to/from training courses) by public transport may claim reimbursement of the full cost incurred, subject to production of receipts, tickets etc.</w:t>
      </w:r>
    </w:p>
    <w:p w14:paraId="45699A6C" w14:textId="77777777" w:rsidR="00217D06" w:rsidRPr="00217D06" w:rsidRDefault="00217D06" w:rsidP="00217D06">
      <w:pPr>
        <w:autoSpaceDE w:val="0"/>
        <w:autoSpaceDN w:val="0"/>
        <w:adjustRightInd w:val="0"/>
        <w:rPr>
          <w:rFonts w:ascii="Arial" w:hAnsi="Arial" w:cs="Arial"/>
          <w:sz w:val="22"/>
          <w:szCs w:val="22"/>
        </w:rPr>
      </w:pPr>
    </w:p>
    <w:p w14:paraId="7F55EA83" w14:textId="77777777" w:rsidR="00217D06" w:rsidRPr="00217D06" w:rsidRDefault="00217D06" w:rsidP="00217D06">
      <w:pPr>
        <w:autoSpaceDE w:val="0"/>
        <w:autoSpaceDN w:val="0"/>
        <w:adjustRightInd w:val="0"/>
        <w:rPr>
          <w:rFonts w:ascii="Arial" w:hAnsi="Arial" w:cs="Arial"/>
          <w:sz w:val="22"/>
          <w:szCs w:val="22"/>
        </w:rPr>
      </w:pPr>
      <w:r w:rsidRPr="00217D06">
        <w:rPr>
          <w:rFonts w:ascii="Arial" w:hAnsi="Arial" w:cs="Arial"/>
          <w:sz w:val="22"/>
          <w:szCs w:val="22"/>
        </w:rPr>
        <w:t>Supervisors should ensure that the most cost-effective method is used for the journey to be undertaken, including journeys within the County. This should include taking advantage of “saver” and advance booking fares.</w:t>
      </w:r>
    </w:p>
    <w:p w14:paraId="1E129628" w14:textId="77777777" w:rsidR="00217D06" w:rsidRPr="00217D06" w:rsidRDefault="00217D06" w:rsidP="00217D06">
      <w:pPr>
        <w:autoSpaceDE w:val="0"/>
        <w:autoSpaceDN w:val="0"/>
        <w:adjustRightInd w:val="0"/>
        <w:rPr>
          <w:rFonts w:ascii="Arial" w:hAnsi="Arial" w:cs="Arial"/>
          <w:sz w:val="22"/>
          <w:szCs w:val="22"/>
        </w:rPr>
      </w:pPr>
    </w:p>
    <w:p w14:paraId="4A174C08" w14:textId="77777777" w:rsidR="00217D06" w:rsidRPr="00217D06" w:rsidRDefault="00217D06" w:rsidP="00217D06">
      <w:pPr>
        <w:autoSpaceDE w:val="0"/>
        <w:autoSpaceDN w:val="0"/>
        <w:adjustRightInd w:val="0"/>
        <w:rPr>
          <w:rFonts w:ascii="Arial" w:hAnsi="Arial" w:cs="Arial"/>
          <w:sz w:val="22"/>
          <w:szCs w:val="22"/>
        </w:rPr>
      </w:pPr>
      <w:r w:rsidRPr="00217D06">
        <w:rPr>
          <w:rFonts w:ascii="Arial" w:hAnsi="Arial" w:cs="Arial"/>
          <w:bCs/>
          <w:sz w:val="22"/>
          <w:szCs w:val="22"/>
        </w:rPr>
        <w:t xml:space="preserve">Internet booking may result in cheaper fares. Where this system has been used, reimbursement of costs will be made upon production of tickets and /or receipts. </w:t>
      </w:r>
    </w:p>
    <w:p w14:paraId="7ACC9E07" w14:textId="77777777" w:rsidR="00217D06" w:rsidRPr="00217D06" w:rsidRDefault="00217D06" w:rsidP="00217D06">
      <w:pPr>
        <w:autoSpaceDE w:val="0"/>
        <w:autoSpaceDN w:val="0"/>
        <w:adjustRightInd w:val="0"/>
        <w:rPr>
          <w:rFonts w:ascii="Arial" w:hAnsi="Arial" w:cs="Arial"/>
          <w:sz w:val="22"/>
          <w:szCs w:val="22"/>
        </w:rPr>
      </w:pPr>
    </w:p>
    <w:p w14:paraId="16D76B8E" w14:textId="77777777" w:rsidR="00217D06" w:rsidRPr="00217D06" w:rsidRDefault="00217D06" w:rsidP="00217D06">
      <w:pPr>
        <w:autoSpaceDE w:val="0"/>
        <w:autoSpaceDN w:val="0"/>
        <w:adjustRightInd w:val="0"/>
        <w:rPr>
          <w:rFonts w:ascii="Arial" w:hAnsi="Arial" w:cs="Arial"/>
          <w:sz w:val="22"/>
          <w:szCs w:val="22"/>
        </w:rPr>
      </w:pPr>
      <w:r w:rsidRPr="00217D06">
        <w:rPr>
          <w:rFonts w:ascii="Arial" w:hAnsi="Arial" w:cs="Arial"/>
          <w:b/>
          <w:bCs/>
          <w:sz w:val="22"/>
          <w:szCs w:val="22"/>
        </w:rPr>
        <w:t>Air Travel</w:t>
      </w:r>
    </w:p>
    <w:p w14:paraId="6145E78C" w14:textId="7C60C779" w:rsidR="00217D06" w:rsidRPr="00217D06" w:rsidRDefault="00217D06" w:rsidP="00217D06">
      <w:pPr>
        <w:autoSpaceDE w:val="0"/>
        <w:autoSpaceDN w:val="0"/>
        <w:adjustRightInd w:val="0"/>
        <w:rPr>
          <w:rFonts w:ascii="Arial" w:hAnsi="Arial" w:cs="Arial"/>
          <w:sz w:val="22"/>
          <w:szCs w:val="22"/>
        </w:rPr>
      </w:pPr>
      <w:r w:rsidRPr="00217D06">
        <w:rPr>
          <w:rFonts w:ascii="Arial" w:hAnsi="Arial" w:cs="Arial"/>
          <w:sz w:val="22"/>
          <w:szCs w:val="22"/>
        </w:rPr>
        <w:t xml:space="preserve">For some journey’s it may be cost effective to use a </w:t>
      </w:r>
      <w:r w:rsidR="0086175C" w:rsidRPr="00217D06">
        <w:rPr>
          <w:rFonts w:ascii="Arial" w:hAnsi="Arial" w:cs="Arial"/>
          <w:sz w:val="22"/>
          <w:szCs w:val="22"/>
        </w:rPr>
        <w:t>low-cost</w:t>
      </w:r>
      <w:r w:rsidRPr="00217D06">
        <w:rPr>
          <w:rFonts w:ascii="Arial" w:hAnsi="Arial" w:cs="Arial"/>
          <w:sz w:val="22"/>
          <w:szCs w:val="22"/>
        </w:rPr>
        <w:t xml:space="preserve"> airline flight. The cost of travel to and from the airport (e.g. travel to Newcastle plus Stansted to London and return) must be taken into account.</w:t>
      </w:r>
    </w:p>
    <w:p w14:paraId="51D0D234" w14:textId="77777777" w:rsidR="00217D06" w:rsidRPr="00217D06" w:rsidRDefault="00217D06" w:rsidP="00217D06">
      <w:pPr>
        <w:autoSpaceDE w:val="0"/>
        <w:autoSpaceDN w:val="0"/>
        <w:adjustRightInd w:val="0"/>
        <w:rPr>
          <w:rFonts w:ascii="Arial" w:hAnsi="Arial" w:cs="Arial"/>
          <w:sz w:val="22"/>
          <w:szCs w:val="22"/>
        </w:rPr>
      </w:pPr>
    </w:p>
    <w:p w14:paraId="531D07C1" w14:textId="77777777" w:rsidR="00217D06" w:rsidRPr="00217D06" w:rsidRDefault="00217D06" w:rsidP="00217D06">
      <w:pPr>
        <w:autoSpaceDE w:val="0"/>
        <w:autoSpaceDN w:val="0"/>
        <w:adjustRightInd w:val="0"/>
        <w:rPr>
          <w:rFonts w:ascii="Arial" w:hAnsi="Arial" w:cs="Arial"/>
          <w:sz w:val="22"/>
          <w:szCs w:val="22"/>
        </w:rPr>
      </w:pPr>
      <w:r w:rsidRPr="00217D06">
        <w:rPr>
          <w:rFonts w:ascii="Arial" w:hAnsi="Arial" w:cs="Arial"/>
          <w:sz w:val="22"/>
          <w:szCs w:val="22"/>
        </w:rPr>
        <w:t xml:space="preserve">Air travel may have the advantage of removing the need for an overnight stay and this should also be taken into account. </w:t>
      </w:r>
    </w:p>
    <w:p w14:paraId="1BBF626A" w14:textId="77777777" w:rsidR="004E2BB9" w:rsidRPr="00217D06" w:rsidRDefault="004E2BB9" w:rsidP="004E2BB9">
      <w:pPr>
        <w:autoSpaceDE w:val="0"/>
        <w:autoSpaceDN w:val="0"/>
        <w:adjustRightInd w:val="0"/>
        <w:ind w:left="1080"/>
        <w:rPr>
          <w:rFonts w:ascii="Arial" w:hAnsi="Arial" w:cs="Arial"/>
          <w:sz w:val="22"/>
          <w:szCs w:val="22"/>
        </w:rPr>
      </w:pPr>
    </w:p>
    <w:p w14:paraId="182F342F" w14:textId="77777777" w:rsidR="004E2BB9" w:rsidRPr="00217D06" w:rsidRDefault="00217D06" w:rsidP="004E2BB9">
      <w:pPr>
        <w:autoSpaceDE w:val="0"/>
        <w:autoSpaceDN w:val="0"/>
        <w:adjustRightInd w:val="0"/>
        <w:rPr>
          <w:rFonts w:ascii="Arial" w:hAnsi="Arial" w:cs="Arial"/>
          <w:sz w:val="22"/>
          <w:szCs w:val="22"/>
        </w:rPr>
      </w:pPr>
      <w:r>
        <w:rPr>
          <w:rFonts w:ascii="Arial" w:hAnsi="Arial" w:cs="Arial"/>
          <w:b/>
          <w:bCs/>
          <w:sz w:val="22"/>
          <w:szCs w:val="22"/>
        </w:rPr>
        <w:t xml:space="preserve">3. </w:t>
      </w:r>
      <w:r w:rsidR="004E2BB9" w:rsidRPr="00217D06">
        <w:rPr>
          <w:rFonts w:ascii="Arial" w:hAnsi="Arial" w:cs="Arial"/>
          <w:b/>
          <w:bCs/>
          <w:sz w:val="22"/>
          <w:szCs w:val="22"/>
        </w:rPr>
        <w:t>Subsistence</w:t>
      </w:r>
    </w:p>
    <w:p w14:paraId="65F1A0F9" w14:textId="77777777" w:rsidR="004E2BB9" w:rsidRPr="00217D06" w:rsidRDefault="004E2BB9" w:rsidP="004E2BB9">
      <w:pPr>
        <w:numPr>
          <w:ilvl w:val="0"/>
          <w:numId w:val="4"/>
        </w:numPr>
        <w:autoSpaceDE w:val="0"/>
        <w:autoSpaceDN w:val="0"/>
        <w:adjustRightInd w:val="0"/>
        <w:rPr>
          <w:rFonts w:ascii="Arial" w:hAnsi="Arial" w:cs="Arial"/>
          <w:sz w:val="22"/>
          <w:szCs w:val="22"/>
        </w:rPr>
      </w:pPr>
      <w:r w:rsidRPr="00217D06">
        <w:rPr>
          <w:rFonts w:ascii="Arial" w:hAnsi="Arial" w:cs="Arial"/>
          <w:sz w:val="22"/>
          <w:szCs w:val="22"/>
        </w:rPr>
        <w:t xml:space="preserve">Under normal circumstances subsistence allowance can only be claimed where the officer is away from their normal base for a significant part of the working day. This should be no less than 5 hours and should also be </w:t>
      </w:r>
      <w:r w:rsidR="00895120">
        <w:rPr>
          <w:rFonts w:ascii="Arial" w:hAnsi="Arial" w:cs="Arial"/>
          <w:sz w:val="22"/>
          <w:szCs w:val="22"/>
        </w:rPr>
        <w:t xml:space="preserve">a minimum of 5 miles from base, unless working out of usual contracted hours at an event or meeting. </w:t>
      </w:r>
    </w:p>
    <w:p w14:paraId="01B96F9D" w14:textId="77777777" w:rsidR="004E2BB9" w:rsidRPr="00217D06" w:rsidRDefault="004E2BB9" w:rsidP="004E2BB9">
      <w:pPr>
        <w:pStyle w:val="ListParagraph"/>
        <w:rPr>
          <w:rFonts w:ascii="Arial" w:hAnsi="Arial" w:cs="Arial"/>
          <w:sz w:val="22"/>
          <w:szCs w:val="22"/>
        </w:rPr>
      </w:pPr>
    </w:p>
    <w:p w14:paraId="41FB96E1" w14:textId="77777777" w:rsidR="004E2BB9" w:rsidRPr="00217D06" w:rsidRDefault="004E2BB9" w:rsidP="004E2BB9">
      <w:pPr>
        <w:numPr>
          <w:ilvl w:val="0"/>
          <w:numId w:val="4"/>
        </w:numPr>
        <w:autoSpaceDE w:val="0"/>
        <w:autoSpaceDN w:val="0"/>
        <w:adjustRightInd w:val="0"/>
        <w:rPr>
          <w:rFonts w:ascii="Arial" w:hAnsi="Arial" w:cs="Arial"/>
          <w:sz w:val="22"/>
          <w:szCs w:val="22"/>
        </w:rPr>
      </w:pPr>
      <w:r w:rsidRPr="00217D06">
        <w:rPr>
          <w:rFonts w:ascii="Arial" w:hAnsi="Arial" w:cs="Arial"/>
          <w:sz w:val="22"/>
          <w:szCs w:val="22"/>
        </w:rPr>
        <w:t>Authorised signatories may approve the payment of a lunch allowance where it would be embarrassing or unreasonable for the employee not to have taken the meal.</w:t>
      </w:r>
    </w:p>
    <w:p w14:paraId="6BD7FC19" w14:textId="77777777" w:rsidR="004E2BB9" w:rsidRPr="00217D06" w:rsidRDefault="004E2BB9" w:rsidP="004E2BB9">
      <w:pPr>
        <w:autoSpaceDE w:val="0"/>
        <w:autoSpaceDN w:val="0"/>
        <w:adjustRightInd w:val="0"/>
        <w:rPr>
          <w:rFonts w:ascii="Arial" w:hAnsi="Arial" w:cs="Arial"/>
          <w:sz w:val="22"/>
          <w:szCs w:val="22"/>
        </w:rPr>
      </w:pPr>
      <w:r w:rsidRPr="00217D06">
        <w:rPr>
          <w:rFonts w:ascii="Arial" w:hAnsi="Arial" w:cs="Arial"/>
          <w:sz w:val="22"/>
          <w:szCs w:val="22"/>
        </w:rPr>
        <w:t xml:space="preserve"> </w:t>
      </w:r>
    </w:p>
    <w:p w14:paraId="57EF2B10" w14:textId="77777777" w:rsidR="004E2BB9" w:rsidRPr="00217D06" w:rsidRDefault="004E2BB9" w:rsidP="004E2BB9">
      <w:pPr>
        <w:pStyle w:val="ListParagraph"/>
        <w:numPr>
          <w:ilvl w:val="0"/>
          <w:numId w:val="9"/>
        </w:numPr>
        <w:autoSpaceDE w:val="0"/>
        <w:autoSpaceDN w:val="0"/>
        <w:adjustRightInd w:val="0"/>
        <w:ind w:left="1080"/>
        <w:rPr>
          <w:rFonts w:ascii="Arial" w:hAnsi="Arial" w:cs="Arial"/>
          <w:sz w:val="22"/>
          <w:szCs w:val="22"/>
        </w:rPr>
      </w:pPr>
      <w:r w:rsidRPr="00217D06">
        <w:rPr>
          <w:rFonts w:ascii="Arial" w:hAnsi="Arial" w:cs="Arial"/>
          <w:sz w:val="22"/>
          <w:szCs w:val="22"/>
        </w:rPr>
        <w:t>Breakfast allowance can only be claimed when the journey commences prior to 7.00 a.m.</w:t>
      </w:r>
    </w:p>
    <w:p w14:paraId="0D53F8E1" w14:textId="77777777" w:rsidR="004E2BB9" w:rsidRPr="00217D06" w:rsidRDefault="004E2BB9" w:rsidP="004E2BB9">
      <w:pPr>
        <w:autoSpaceDE w:val="0"/>
        <w:autoSpaceDN w:val="0"/>
        <w:adjustRightInd w:val="0"/>
        <w:ind w:left="360"/>
        <w:rPr>
          <w:rFonts w:ascii="Arial" w:hAnsi="Arial" w:cs="Arial"/>
          <w:sz w:val="22"/>
          <w:szCs w:val="22"/>
        </w:rPr>
      </w:pPr>
    </w:p>
    <w:p w14:paraId="697F9113" w14:textId="77777777" w:rsidR="004E2BB9" w:rsidRPr="00217D06" w:rsidRDefault="004E2BB9" w:rsidP="004E2BB9">
      <w:pPr>
        <w:pStyle w:val="ListParagraph"/>
        <w:numPr>
          <w:ilvl w:val="0"/>
          <w:numId w:val="9"/>
        </w:numPr>
        <w:autoSpaceDE w:val="0"/>
        <w:autoSpaceDN w:val="0"/>
        <w:adjustRightInd w:val="0"/>
        <w:ind w:left="1080"/>
        <w:rPr>
          <w:rFonts w:ascii="Arial" w:hAnsi="Arial" w:cs="Arial"/>
          <w:sz w:val="22"/>
          <w:szCs w:val="22"/>
        </w:rPr>
      </w:pPr>
      <w:r w:rsidRPr="00217D06">
        <w:rPr>
          <w:rFonts w:ascii="Arial" w:hAnsi="Arial" w:cs="Arial"/>
          <w:sz w:val="22"/>
          <w:szCs w:val="22"/>
        </w:rPr>
        <w:t>Lunch may be claimed when a non-routine journey results in the employee being away from their base, not engaged in their usual day to day duties, and this involves the period when a lunch would normally be taken.</w:t>
      </w:r>
    </w:p>
    <w:p w14:paraId="5DED6EBA" w14:textId="77777777" w:rsidR="004E2BB9" w:rsidRPr="00217D06" w:rsidRDefault="004E2BB9" w:rsidP="004E2BB9">
      <w:pPr>
        <w:autoSpaceDE w:val="0"/>
        <w:autoSpaceDN w:val="0"/>
        <w:adjustRightInd w:val="0"/>
        <w:ind w:left="360"/>
        <w:rPr>
          <w:rFonts w:ascii="Arial" w:hAnsi="Arial" w:cs="Arial"/>
          <w:sz w:val="22"/>
          <w:szCs w:val="22"/>
        </w:rPr>
      </w:pPr>
    </w:p>
    <w:p w14:paraId="78BDB3D4" w14:textId="77777777" w:rsidR="004E2BB9" w:rsidRPr="00217D06" w:rsidRDefault="004E2BB9" w:rsidP="004E2BB9">
      <w:pPr>
        <w:pStyle w:val="ListParagraph"/>
        <w:numPr>
          <w:ilvl w:val="0"/>
          <w:numId w:val="9"/>
        </w:numPr>
        <w:autoSpaceDE w:val="0"/>
        <w:autoSpaceDN w:val="0"/>
        <w:adjustRightInd w:val="0"/>
        <w:ind w:left="1080"/>
        <w:rPr>
          <w:rFonts w:ascii="Arial" w:hAnsi="Arial" w:cs="Arial"/>
          <w:sz w:val="22"/>
          <w:szCs w:val="22"/>
        </w:rPr>
      </w:pPr>
      <w:r w:rsidRPr="00217D06">
        <w:rPr>
          <w:rFonts w:ascii="Arial" w:hAnsi="Arial" w:cs="Arial"/>
          <w:sz w:val="22"/>
          <w:szCs w:val="22"/>
        </w:rPr>
        <w:t>Dinner allowance can only be claimed when the journey terminates after 8pm.</w:t>
      </w:r>
    </w:p>
    <w:p w14:paraId="20A8B930" w14:textId="77777777" w:rsidR="004E2BB9" w:rsidRPr="00217D06" w:rsidRDefault="004E2BB9" w:rsidP="004E2BB9">
      <w:pPr>
        <w:autoSpaceDE w:val="0"/>
        <w:autoSpaceDN w:val="0"/>
        <w:adjustRightInd w:val="0"/>
        <w:ind w:left="360"/>
        <w:rPr>
          <w:rFonts w:ascii="Arial" w:hAnsi="Arial" w:cs="Arial"/>
          <w:sz w:val="22"/>
          <w:szCs w:val="22"/>
        </w:rPr>
      </w:pPr>
    </w:p>
    <w:p w14:paraId="03D532F1" w14:textId="77777777" w:rsidR="004E2BB9" w:rsidRPr="00217D06" w:rsidRDefault="004E2BB9" w:rsidP="004E2BB9">
      <w:pPr>
        <w:pStyle w:val="ListParagraph"/>
        <w:numPr>
          <w:ilvl w:val="0"/>
          <w:numId w:val="9"/>
        </w:numPr>
        <w:autoSpaceDE w:val="0"/>
        <w:autoSpaceDN w:val="0"/>
        <w:adjustRightInd w:val="0"/>
        <w:ind w:left="1080"/>
        <w:rPr>
          <w:rFonts w:ascii="Arial" w:hAnsi="Arial" w:cs="Arial"/>
          <w:sz w:val="22"/>
          <w:szCs w:val="22"/>
        </w:rPr>
      </w:pPr>
      <w:r w:rsidRPr="00217D06">
        <w:rPr>
          <w:rFonts w:ascii="Arial" w:hAnsi="Arial" w:cs="Arial"/>
          <w:bCs/>
          <w:sz w:val="22"/>
          <w:szCs w:val="22"/>
        </w:rPr>
        <w:t>Officers should be reminded, however, that the payment is meant to reflect necessary expenditure, and should not be seen as an allowance or a “perk”.</w:t>
      </w:r>
    </w:p>
    <w:p w14:paraId="25100C7D" w14:textId="77777777" w:rsidR="004E2BB9" w:rsidRPr="00217D06" w:rsidRDefault="004E2BB9" w:rsidP="004E2BB9">
      <w:pPr>
        <w:pStyle w:val="ListParagraph"/>
        <w:rPr>
          <w:rFonts w:ascii="Arial" w:hAnsi="Arial" w:cs="Arial"/>
          <w:sz w:val="22"/>
          <w:szCs w:val="22"/>
        </w:rPr>
      </w:pPr>
    </w:p>
    <w:p w14:paraId="73BBCF14" w14:textId="77777777" w:rsidR="004E2BB9" w:rsidRPr="00217D06" w:rsidRDefault="004E2BB9" w:rsidP="004E2BB9">
      <w:pPr>
        <w:pStyle w:val="ListParagraph"/>
        <w:numPr>
          <w:ilvl w:val="0"/>
          <w:numId w:val="9"/>
        </w:numPr>
        <w:autoSpaceDE w:val="0"/>
        <w:autoSpaceDN w:val="0"/>
        <w:adjustRightInd w:val="0"/>
        <w:ind w:left="1080"/>
        <w:rPr>
          <w:rFonts w:ascii="Arial" w:hAnsi="Arial" w:cs="Arial"/>
          <w:sz w:val="22"/>
          <w:szCs w:val="22"/>
        </w:rPr>
      </w:pPr>
      <w:r w:rsidRPr="00217D06">
        <w:rPr>
          <w:rFonts w:ascii="Arial" w:hAnsi="Arial" w:cs="Arial"/>
          <w:sz w:val="22"/>
          <w:szCs w:val="22"/>
        </w:rPr>
        <w:t xml:space="preserve">Hotel accommodation should be pre-arranged and the cost must be reasonable in the circumstances. </w:t>
      </w:r>
    </w:p>
    <w:p w14:paraId="070430E6" w14:textId="77777777" w:rsidR="004E2BB9" w:rsidRPr="00217D06" w:rsidRDefault="004E2BB9" w:rsidP="004E2BB9">
      <w:pPr>
        <w:pStyle w:val="ListParagraph"/>
        <w:rPr>
          <w:rFonts w:ascii="Arial" w:hAnsi="Arial" w:cs="Arial"/>
          <w:sz w:val="22"/>
          <w:szCs w:val="22"/>
        </w:rPr>
      </w:pPr>
    </w:p>
    <w:p w14:paraId="46D49A22" w14:textId="77777777" w:rsidR="004E2BB9" w:rsidRPr="00217D06" w:rsidRDefault="00217D06" w:rsidP="004E2BB9">
      <w:pPr>
        <w:pStyle w:val="ListParagraph"/>
        <w:ind w:left="0"/>
        <w:rPr>
          <w:rFonts w:ascii="Arial" w:hAnsi="Arial" w:cs="Arial"/>
          <w:b/>
          <w:sz w:val="22"/>
          <w:szCs w:val="22"/>
        </w:rPr>
      </w:pPr>
      <w:r>
        <w:rPr>
          <w:rFonts w:ascii="Arial" w:hAnsi="Arial" w:cs="Arial"/>
          <w:b/>
          <w:sz w:val="22"/>
          <w:szCs w:val="22"/>
        </w:rPr>
        <w:lastRenderedPageBreak/>
        <w:t xml:space="preserve">4. </w:t>
      </w:r>
      <w:r w:rsidR="004E2BB9" w:rsidRPr="00217D06">
        <w:rPr>
          <w:rFonts w:ascii="Arial" w:hAnsi="Arial" w:cs="Arial"/>
          <w:b/>
          <w:sz w:val="22"/>
          <w:szCs w:val="22"/>
        </w:rPr>
        <w:t>Other Expenses</w:t>
      </w:r>
    </w:p>
    <w:p w14:paraId="6529D521" w14:textId="77777777" w:rsidR="004E2BB9" w:rsidRPr="00217D06" w:rsidRDefault="004E2BB9" w:rsidP="004E2BB9">
      <w:pPr>
        <w:pStyle w:val="ListParagraph"/>
        <w:ind w:left="0"/>
        <w:rPr>
          <w:rFonts w:ascii="Arial" w:hAnsi="Arial" w:cs="Arial"/>
          <w:b/>
          <w:sz w:val="22"/>
          <w:szCs w:val="22"/>
        </w:rPr>
      </w:pPr>
      <w:r w:rsidRPr="00217D06">
        <w:rPr>
          <w:rFonts w:ascii="Arial" w:hAnsi="Arial" w:cs="Arial"/>
          <w:sz w:val="22"/>
          <w:szCs w:val="22"/>
        </w:rPr>
        <w:t xml:space="preserve">This policy provides for the claim and reimbursement of costs incurred by staff that are directly attributable to carrying out their role. There will be no reimbursement of non-tax-deductible expenses as defined by HMRC (appendix 1). </w:t>
      </w:r>
    </w:p>
    <w:p w14:paraId="10E23778" w14:textId="77777777" w:rsidR="004E2BB9" w:rsidRPr="00217D06" w:rsidRDefault="004E2BB9" w:rsidP="004E2BB9">
      <w:pPr>
        <w:pStyle w:val="ListParagraph"/>
        <w:rPr>
          <w:rFonts w:ascii="Arial" w:hAnsi="Arial" w:cs="Arial"/>
          <w:sz w:val="22"/>
          <w:szCs w:val="22"/>
        </w:rPr>
      </w:pPr>
    </w:p>
    <w:p w14:paraId="5176C053" w14:textId="77777777" w:rsidR="004E2BB9" w:rsidRPr="00217D06" w:rsidRDefault="004E2BB9" w:rsidP="004E2BB9">
      <w:pPr>
        <w:pStyle w:val="ListParagraph"/>
        <w:ind w:left="0"/>
        <w:rPr>
          <w:rFonts w:ascii="Arial" w:hAnsi="Arial" w:cs="Arial"/>
          <w:sz w:val="22"/>
          <w:szCs w:val="22"/>
        </w:rPr>
      </w:pPr>
      <w:r w:rsidRPr="00217D06">
        <w:rPr>
          <w:rFonts w:ascii="Arial" w:hAnsi="Arial" w:cs="Arial"/>
          <w:sz w:val="22"/>
          <w:szCs w:val="22"/>
        </w:rPr>
        <w:t>Reimbursable expenses</w:t>
      </w:r>
    </w:p>
    <w:p w14:paraId="53BCFFCD" w14:textId="77777777" w:rsidR="004E2BB9" w:rsidRPr="00217D06" w:rsidRDefault="004E2BB9" w:rsidP="004E2BB9">
      <w:pPr>
        <w:pStyle w:val="ListParagraph"/>
        <w:ind w:left="0"/>
        <w:rPr>
          <w:rFonts w:ascii="Arial" w:hAnsi="Arial" w:cs="Arial"/>
          <w:sz w:val="22"/>
          <w:szCs w:val="22"/>
        </w:rPr>
      </w:pPr>
      <w:r w:rsidRPr="00217D06">
        <w:rPr>
          <w:rFonts w:ascii="Arial" w:hAnsi="Arial" w:cs="Arial"/>
          <w:sz w:val="22"/>
          <w:szCs w:val="22"/>
        </w:rPr>
        <w:t xml:space="preserve">The following will be reimbursed by the Council at the request of the staff. </w:t>
      </w:r>
    </w:p>
    <w:p w14:paraId="14AE3889" w14:textId="77777777" w:rsidR="004E2BB9" w:rsidRPr="00217D06" w:rsidRDefault="004E2BB9" w:rsidP="004E2BB9">
      <w:pPr>
        <w:pStyle w:val="ListParagraph"/>
        <w:numPr>
          <w:ilvl w:val="0"/>
          <w:numId w:val="4"/>
        </w:numPr>
        <w:rPr>
          <w:rFonts w:ascii="Arial" w:hAnsi="Arial" w:cs="Arial"/>
          <w:sz w:val="22"/>
          <w:szCs w:val="22"/>
        </w:rPr>
      </w:pPr>
      <w:r w:rsidRPr="00217D06">
        <w:rPr>
          <w:rFonts w:ascii="Arial" w:hAnsi="Arial" w:cs="Arial"/>
          <w:sz w:val="22"/>
          <w:szCs w:val="22"/>
        </w:rPr>
        <w:t xml:space="preserve">Stationery, postage, photocopying, printing and consumables supported by an invoice/receipt and purchased solely for use on council business. </w:t>
      </w:r>
    </w:p>
    <w:p w14:paraId="7ABBAA2C" w14:textId="77777777" w:rsidR="004E2BB9" w:rsidRPr="00217D06" w:rsidRDefault="004E2BB9" w:rsidP="004E2BB9">
      <w:pPr>
        <w:pStyle w:val="ListParagraph"/>
        <w:numPr>
          <w:ilvl w:val="0"/>
          <w:numId w:val="4"/>
        </w:numPr>
        <w:rPr>
          <w:rFonts w:ascii="Arial" w:hAnsi="Arial" w:cs="Arial"/>
          <w:sz w:val="22"/>
          <w:szCs w:val="22"/>
        </w:rPr>
      </w:pPr>
      <w:r w:rsidRPr="00217D06">
        <w:rPr>
          <w:rFonts w:ascii="Arial" w:hAnsi="Arial" w:cs="Arial"/>
          <w:sz w:val="22"/>
          <w:szCs w:val="22"/>
        </w:rPr>
        <w:t xml:space="preserve">A contribution to consumables used by staff in an official capacity (e.g. ink or toner cartridges) will be paid at the discretion of the council when supported by an invoice/receipt.  </w:t>
      </w:r>
    </w:p>
    <w:p w14:paraId="0C7C41FD" w14:textId="77777777" w:rsidR="004E2BB9" w:rsidRPr="00217D06" w:rsidRDefault="004E2BB9" w:rsidP="004E2BB9">
      <w:pPr>
        <w:pStyle w:val="ListParagraph"/>
        <w:numPr>
          <w:ilvl w:val="0"/>
          <w:numId w:val="4"/>
        </w:numPr>
        <w:rPr>
          <w:rFonts w:ascii="Arial" w:hAnsi="Arial" w:cs="Arial"/>
          <w:sz w:val="22"/>
          <w:szCs w:val="22"/>
        </w:rPr>
      </w:pPr>
      <w:r w:rsidRPr="00217D06">
        <w:rPr>
          <w:rFonts w:ascii="Arial" w:hAnsi="Arial" w:cs="Arial"/>
          <w:sz w:val="22"/>
          <w:szCs w:val="22"/>
        </w:rPr>
        <w:t>Staff have been provided with a mobile phone to use for Council business and should therefore not need to use a personal landline or mobile phone.  Should the use of these be needed in exceptional circumstances to carry out council business then costs would be reimbursed if the itemised cost is supported by proof of billing</w:t>
      </w:r>
      <w:r w:rsidR="006C2F60">
        <w:rPr>
          <w:rFonts w:ascii="Arial" w:hAnsi="Arial" w:cs="Arial"/>
          <w:sz w:val="22"/>
          <w:szCs w:val="22"/>
        </w:rPr>
        <w:t>. This does not include a usual monthly contract charge</w:t>
      </w:r>
      <w:r w:rsidRPr="00217D06">
        <w:rPr>
          <w:rFonts w:ascii="Arial" w:hAnsi="Arial" w:cs="Arial"/>
          <w:sz w:val="22"/>
          <w:szCs w:val="22"/>
        </w:rPr>
        <w:t xml:space="preserve">.  </w:t>
      </w:r>
    </w:p>
    <w:p w14:paraId="15FC3EE2" w14:textId="267B450F" w:rsidR="004E2BB9" w:rsidRPr="00217D06" w:rsidRDefault="006C2F60" w:rsidP="004E2BB9">
      <w:pPr>
        <w:pStyle w:val="ListParagraph"/>
        <w:numPr>
          <w:ilvl w:val="0"/>
          <w:numId w:val="4"/>
        </w:numPr>
        <w:rPr>
          <w:rFonts w:ascii="Arial" w:hAnsi="Arial" w:cs="Arial"/>
          <w:sz w:val="22"/>
          <w:szCs w:val="22"/>
        </w:rPr>
      </w:pPr>
      <w:r>
        <w:rPr>
          <w:rFonts w:ascii="Arial" w:hAnsi="Arial" w:cs="Arial"/>
          <w:sz w:val="22"/>
          <w:szCs w:val="22"/>
        </w:rPr>
        <w:t>£25 towards the cost</w:t>
      </w:r>
      <w:r w:rsidR="004E2BB9" w:rsidRPr="00217D06">
        <w:rPr>
          <w:rFonts w:ascii="Arial" w:hAnsi="Arial" w:cs="Arial"/>
          <w:sz w:val="22"/>
          <w:szCs w:val="22"/>
        </w:rPr>
        <w:t xml:space="preserve"> of an eye test conducted by a suitably qualified optician. The Council recognises its obligations under the Display Screen Equipment (DSE) Regulations 1992 (Amended 2002) and will contribute to the cost of an eye test for Staff as a VDU user. The Council will only contribute towards the costs of an eye test once in any </w:t>
      </w:r>
      <w:r w:rsidR="0086175C" w:rsidRPr="00217D06">
        <w:rPr>
          <w:rFonts w:ascii="Arial" w:hAnsi="Arial" w:cs="Arial"/>
          <w:sz w:val="22"/>
          <w:szCs w:val="22"/>
        </w:rPr>
        <w:t>twelve-month</w:t>
      </w:r>
      <w:r w:rsidR="004E2BB9" w:rsidRPr="00217D06">
        <w:rPr>
          <w:rFonts w:ascii="Arial" w:hAnsi="Arial" w:cs="Arial"/>
          <w:sz w:val="22"/>
          <w:szCs w:val="22"/>
        </w:rPr>
        <w:t xml:space="preserve"> period. If an eye test reveals that spectacles are required exclusively for VDU work, a contribution of £75 can be claimed towards the cost of basic spectacles. This policy does not apply to contact lenses. There will be no contribution towards the cost of spectacles with any element of everyday use, in other words the spectacles must be exclusively for VDU use. </w:t>
      </w:r>
    </w:p>
    <w:p w14:paraId="090531E1" w14:textId="77777777" w:rsidR="00217D06" w:rsidRPr="00217D06" w:rsidRDefault="00217D06" w:rsidP="00217430">
      <w:pPr>
        <w:pStyle w:val="ListParagraph"/>
        <w:rPr>
          <w:rFonts w:ascii="Arial" w:hAnsi="Arial" w:cs="Arial"/>
          <w:sz w:val="22"/>
          <w:szCs w:val="22"/>
        </w:rPr>
      </w:pPr>
    </w:p>
    <w:p w14:paraId="27574D0C" w14:textId="77777777" w:rsidR="00211591" w:rsidRPr="00217D06" w:rsidRDefault="00217D06" w:rsidP="00217D06">
      <w:pPr>
        <w:pStyle w:val="ListParagraph"/>
        <w:ind w:left="0"/>
        <w:rPr>
          <w:rFonts w:ascii="Arial" w:hAnsi="Arial" w:cs="Arial"/>
          <w:b/>
          <w:sz w:val="22"/>
          <w:szCs w:val="22"/>
        </w:rPr>
      </w:pPr>
      <w:r>
        <w:rPr>
          <w:rFonts w:ascii="Arial" w:hAnsi="Arial" w:cs="Arial"/>
          <w:b/>
          <w:sz w:val="22"/>
          <w:szCs w:val="22"/>
        </w:rPr>
        <w:t xml:space="preserve">5. </w:t>
      </w:r>
      <w:r w:rsidR="000A5190" w:rsidRPr="00217D06">
        <w:rPr>
          <w:rFonts w:ascii="Arial" w:hAnsi="Arial" w:cs="Arial"/>
          <w:b/>
          <w:sz w:val="22"/>
          <w:szCs w:val="22"/>
        </w:rPr>
        <w:t>How to Claim</w:t>
      </w:r>
    </w:p>
    <w:p w14:paraId="5B3383B3" w14:textId="37C7BCB1" w:rsidR="00211591" w:rsidRPr="00217D06" w:rsidRDefault="00211591" w:rsidP="00124025">
      <w:pPr>
        <w:pStyle w:val="ListParagraph"/>
        <w:numPr>
          <w:ilvl w:val="0"/>
          <w:numId w:val="5"/>
        </w:numPr>
        <w:rPr>
          <w:rFonts w:ascii="Arial" w:hAnsi="Arial" w:cs="Arial"/>
          <w:sz w:val="22"/>
          <w:szCs w:val="22"/>
        </w:rPr>
      </w:pPr>
      <w:r w:rsidRPr="00217D06">
        <w:rPr>
          <w:rFonts w:ascii="Arial" w:hAnsi="Arial" w:cs="Arial"/>
          <w:sz w:val="22"/>
          <w:szCs w:val="22"/>
        </w:rPr>
        <w:t xml:space="preserve">In order to claim </w:t>
      </w:r>
      <w:r w:rsidR="0086175C" w:rsidRPr="00217D06">
        <w:rPr>
          <w:rFonts w:ascii="Arial" w:hAnsi="Arial" w:cs="Arial"/>
          <w:sz w:val="22"/>
          <w:szCs w:val="22"/>
        </w:rPr>
        <w:t>expenses,</w:t>
      </w:r>
      <w:r w:rsidRPr="00217D06">
        <w:rPr>
          <w:rFonts w:ascii="Arial" w:hAnsi="Arial" w:cs="Arial"/>
          <w:sz w:val="22"/>
          <w:szCs w:val="22"/>
        </w:rPr>
        <w:t xml:space="preserve"> the </w:t>
      </w:r>
      <w:r w:rsidR="004E2BB9" w:rsidRPr="00217D06">
        <w:rPr>
          <w:rFonts w:ascii="Arial" w:hAnsi="Arial" w:cs="Arial"/>
          <w:sz w:val="22"/>
          <w:szCs w:val="22"/>
        </w:rPr>
        <w:t>s</w:t>
      </w:r>
      <w:r w:rsidRPr="00217D06">
        <w:rPr>
          <w:rFonts w:ascii="Arial" w:hAnsi="Arial" w:cs="Arial"/>
          <w:sz w:val="22"/>
          <w:szCs w:val="22"/>
        </w:rPr>
        <w:t>taff should use the C</w:t>
      </w:r>
      <w:r w:rsidR="00217430" w:rsidRPr="00217D06">
        <w:rPr>
          <w:rFonts w:ascii="Arial" w:hAnsi="Arial" w:cs="Arial"/>
          <w:sz w:val="22"/>
          <w:szCs w:val="22"/>
        </w:rPr>
        <w:t xml:space="preserve">ouncil’s standard expenses form. </w:t>
      </w:r>
      <w:r w:rsidRPr="00217D06">
        <w:rPr>
          <w:rFonts w:ascii="Arial" w:hAnsi="Arial" w:cs="Arial"/>
          <w:sz w:val="22"/>
          <w:szCs w:val="22"/>
        </w:rPr>
        <w:t xml:space="preserve"> </w:t>
      </w:r>
    </w:p>
    <w:p w14:paraId="625048A9" w14:textId="77777777" w:rsidR="00211591" w:rsidRPr="00217D06" w:rsidRDefault="004E2BB9" w:rsidP="00124025">
      <w:pPr>
        <w:pStyle w:val="ListParagraph"/>
        <w:numPr>
          <w:ilvl w:val="0"/>
          <w:numId w:val="5"/>
        </w:numPr>
        <w:rPr>
          <w:rFonts w:ascii="Arial" w:hAnsi="Arial" w:cs="Arial"/>
          <w:sz w:val="22"/>
          <w:szCs w:val="22"/>
        </w:rPr>
      </w:pPr>
      <w:r w:rsidRPr="00217D06">
        <w:rPr>
          <w:rFonts w:ascii="Arial" w:hAnsi="Arial" w:cs="Arial"/>
          <w:sz w:val="22"/>
          <w:szCs w:val="22"/>
        </w:rPr>
        <w:t>The form should be completed by s</w:t>
      </w:r>
      <w:r w:rsidR="00211591" w:rsidRPr="00217D06">
        <w:rPr>
          <w:rFonts w:ascii="Arial" w:hAnsi="Arial" w:cs="Arial"/>
          <w:sz w:val="22"/>
          <w:szCs w:val="22"/>
        </w:rPr>
        <w:t>taff and signed by the</w:t>
      </w:r>
      <w:r w:rsidR="00217430" w:rsidRPr="00217D06">
        <w:rPr>
          <w:rFonts w:ascii="Arial" w:hAnsi="Arial" w:cs="Arial"/>
          <w:sz w:val="22"/>
          <w:szCs w:val="22"/>
        </w:rPr>
        <w:t xml:space="preserve"> Chief Officer/RFO</w:t>
      </w:r>
      <w:r w:rsidR="00211591" w:rsidRPr="00217D06">
        <w:rPr>
          <w:rFonts w:ascii="Arial" w:hAnsi="Arial" w:cs="Arial"/>
          <w:sz w:val="22"/>
          <w:szCs w:val="22"/>
        </w:rPr>
        <w:t xml:space="preserve"> or by the relevant level of authority in the absence of the </w:t>
      </w:r>
      <w:r w:rsidR="00217430" w:rsidRPr="00217D06">
        <w:rPr>
          <w:rFonts w:ascii="Arial" w:hAnsi="Arial" w:cs="Arial"/>
          <w:sz w:val="22"/>
          <w:szCs w:val="22"/>
        </w:rPr>
        <w:t>Chief Officer/RFO</w:t>
      </w:r>
      <w:r w:rsidR="00211591" w:rsidRPr="00217D06">
        <w:rPr>
          <w:rFonts w:ascii="Arial" w:hAnsi="Arial" w:cs="Arial"/>
          <w:sz w:val="22"/>
          <w:szCs w:val="22"/>
        </w:rPr>
        <w:t>.</w:t>
      </w:r>
    </w:p>
    <w:p w14:paraId="3D00650B" w14:textId="77777777" w:rsidR="00211591" w:rsidRPr="00217D06" w:rsidRDefault="00211591" w:rsidP="00124025">
      <w:pPr>
        <w:pStyle w:val="ListParagraph"/>
        <w:numPr>
          <w:ilvl w:val="0"/>
          <w:numId w:val="5"/>
        </w:numPr>
        <w:rPr>
          <w:rFonts w:ascii="Arial" w:hAnsi="Arial" w:cs="Arial"/>
          <w:sz w:val="22"/>
          <w:szCs w:val="22"/>
        </w:rPr>
      </w:pPr>
      <w:r w:rsidRPr="00217D06">
        <w:rPr>
          <w:rFonts w:ascii="Arial" w:hAnsi="Arial" w:cs="Arial"/>
          <w:sz w:val="22"/>
          <w:szCs w:val="22"/>
        </w:rPr>
        <w:t xml:space="preserve">The claim will then be processed by the Finance Officer, </w:t>
      </w:r>
      <w:r w:rsidR="000A5190" w:rsidRPr="00217D06">
        <w:rPr>
          <w:rFonts w:ascii="Arial" w:hAnsi="Arial" w:cs="Arial"/>
          <w:sz w:val="22"/>
          <w:szCs w:val="22"/>
        </w:rPr>
        <w:t>who will then arrange</w:t>
      </w:r>
      <w:r w:rsidRPr="00217D06">
        <w:rPr>
          <w:rFonts w:ascii="Arial" w:hAnsi="Arial" w:cs="Arial"/>
          <w:sz w:val="22"/>
          <w:szCs w:val="22"/>
        </w:rPr>
        <w:t xml:space="preserve"> for the c</w:t>
      </w:r>
      <w:r w:rsidR="000A5190" w:rsidRPr="00217D06">
        <w:rPr>
          <w:rFonts w:ascii="Arial" w:hAnsi="Arial" w:cs="Arial"/>
          <w:sz w:val="22"/>
          <w:szCs w:val="22"/>
        </w:rPr>
        <w:t>laim to be authorised by two Councillors</w:t>
      </w:r>
      <w:r w:rsidR="004E2BB9" w:rsidRPr="00217D06">
        <w:rPr>
          <w:rFonts w:ascii="Arial" w:hAnsi="Arial" w:cs="Arial"/>
          <w:sz w:val="22"/>
          <w:szCs w:val="22"/>
        </w:rPr>
        <w:t xml:space="preserve">. </w:t>
      </w:r>
      <w:r w:rsidR="000A5190" w:rsidRPr="00217D06">
        <w:rPr>
          <w:rFonts w:ascii="Arial" w:hAnsi="Arial" w:cs="Arial"/>
          <w:sz w:val="22"/>
          <w:szCs w:val="22"/>
        </w:rPr>
        <w:t xml:space="preserve"> </w:t>
      </w:r>
    </w:p>
    <w:p w14:paraId="5331352E" w14:textId="77777777" w:rsidR="00124025" w:rsidRPr="00217D06" w:rsidRDefault="00217430" w:rsidP="00124025">
      <w:pPr>
        <w:pStyle w:val="ListParagraph"/>
        <w:numPr>
          <w:ilvl w:val="0"/>
          <w:numId w:val="5"/>
        </w:numPr>
        <w:rPr>
          <w:rFonts w:ascii="Arial" w:hAnsi="Arial" w:cs="Arial"/>
          <w:sz w:val="22"/>
          <w:szCs w:val="22"/>
        </w:rPr>
      </w:pPr>
      <w:r w:rsidRPr="00217D06">
        <w:rPr>
          <w:rFonts w:ascii="Arial" w:hAnsi="Arial" w:cs="Arial"/>
          <w:sz w:val="22"/>
          <w:szCs w:val="22"/>
        </w:rPr>
        <w:t>Staff</w:t>
      </w:r>
      <w:r w:rsidR="00124025" w:rsidRPr="00217D06">
        <w:rPr>
          <w:rFonts w:ascii="Arial" w:hAnsi="Arial" w:cs="Arial"/>
          <w:sz w:val="22"/>
          <w:szCs w:val="22"/>
        </w:rPr>
        <w:t xml:space="preserve"> will then receive a BACS payment covering their expense claim. </w:t>
      </w:r>
    </w:p>
    <w:p w14:paraId="21D20BEA" w14:textId="77777777" w:rsidR="00211591" w:rsidRPr="00217D06" w:rsidRDefault="000A5190" w:rsidP="00124025">
      <w:pPr>
        <w:pStyle w:val="ListParagraph"/>
        <w:numPr>
          <w:ilvl w:val="0"/>
          <w:numId w:val="5"/>
        </w:numPr>
        <w:rPr>
          <w:rFonts w:ascii="Arial" w:hAnsi="Arial" w:cs="Arial"/>
          <w:sz w:val="22"/>
          <w:szCs w:val="22"/>
        </w:rPr>
      </w:pPr>
      <w:r w:rsidRPr="00217D06">
        <w:rPr>
          <w:rFonts w:ascii="Arial" w:hAnsi="Arial" w:cs="Arial"/>
          <w:sz w:val="22"/>
          <w:szCs w:val="22"/>
        </w:rPr>
        <w:t>Claims for any items by an individual, must be supported by the submission of receipts. The need for this s</w:t>
      </w:r>
      <w:r w:rsidR="006C2F60">
        <w:rPr>
          <w:rFonts w:ascii="Arial" w:hAnsi="Arial" w:cs="Arial"/>
          <w:sz w:val="22"/>
          <w:szCs w:val="22"/>
        </w:rPr>
        <w:t xml:space="preserve">hould be kept to a minimum and require prior approval from the </w:t>
      </w:r>
      <w:r w:rsidR="00217430" w:rsidRPr="00217D06">
        <w:rPr>
          <w:rFonts w:ascii="Arial" w:hAnsi="Arial" w:cs="Arial"/>
          <w:sz w:val="22"/>
          <w:szCs w:val="22"/>
        </w:rPr>
        <w:t>Chief Officer/</w:t>
      </w:r>
      <w:r w:rsidRPr="00217D06">
        <w:rPr>
          <w:rFonts w:ascii="Arial" w:hAnsi="Arial" w:cs="Arial"/>
          <w:sz w:val="22"/>
          <w:szCs w:val="22"/>
        </w:rPr>
        <w:t>RFO</w:t>
      </w:r>
      <w:r w:rsidR="00217430" w:rsidRPr="00217D06">
        <w:rPr>
          <w:rFonts w:ascii="Arial" w:hAnsi="Arial" w:cs="Arial"/>
          <w:sz w:val="22"/>
          <w:szCs w:val="22"/>
        </w:rPr>
        <w:t xml:space="preserve">. </w:t>
      </w:r>
      <w:r w:rsidRPr="00217D06">
        <w:rPr>
          <w:rFonts w:ascii="Arial" w:hAnsi="Arial" w:cs="Arial"/>
          <w:sz w:val="22"/>
          <w:szCs w:val="22"/>
        </w:rPr>
        <w:t xml:space="preserve"> </w:t>
      </w:r>
    </w:p>
    <w:p w14:paraId="121FE08F" w14:textId="77777777" w:rsidR="00211591" w:rsidRPr="00217D06" w:rsidRDefault="00211591" w:rsidP="00211591">
      <w:pPr>
        <w:pStyle w:val="ListParagraph"/>
        <w:rPr>
          <w:rFonts w:ascii="Arial" w:hAnsi="Arial" w:cs="Arial"/>
          <w:sz w:val="22"/>
          <w:szCs w:val="22"/>
        </w:rPr>
      </w:pPr>
    </w:p>
    <w:p w14:paraId="6BF68B8A" w14:textId="77777777" w:rsidR="00211591" w:rsidRPr="00217D06" w:rsidRDefault="00217D06" w:rsidP="00217D06">
      <w:pPr>
        <w:pStyle w:val="ListParagraph"/>
        <w:ind w:left="0"/>
        <w:rPr>
          <w:rFonts w:ascii="Arial" w:hAnsi="Arial" w:cs="Arial"/>
          <w:b/>
          <w:sz w:val="22"/>
          <w:szCs w:val="22"/>
        </w:rPr>
      </w:pPr>
      <w:r w:rsidRPr="00217D06">
        <w:rPr>
          <w:rFonts w:ascii="Arial" w:hAnsi="Arial" w:cs="Arial"/>
          <w:b/>
          <w:sz w:val="22"/>
          <w:szCs w:val="22"/>
        </w:rPr>
        <w:t>APPENDIX 1</w:t>
      </w:r>
    </w:p>
    <w:p w14:paraId="6C5412CF" w14:textId="56B1AD93" w:rsidR="00211591" w:rsidRPr="00217D06" w:rsidRDefault="000A5190" w:rsidP="00217D06">
      <w:pPr>
        <w:pStyle w:val="ListParagraph"/>
        <w:ind w:left="0"/>
        <w:rPr>
          <w:rFonts w:ascii="Arial" w:hAnsi="Arial" w:cs="Arial"/>
          <w:b/>
          <w:sz w:val="22"/>
          <w:szCs w:val="22"/>
        </w:rPr>
      </w:pPr>
      <w:r w:rsidRPr="00217D06">
        <w:rPr>
          <w:rFonts w:ascii="Arial" w:hAnsi="Arial" w:cs="Arial"/>
          <w:b/>
          <w:sz w:val="22"/>
          <w:szCs w:val="22"/>
        </w:rPr>
        <w:t>Examples of non-</w:t>
      </w:r>
      <w:r w:rsidR="0086175C" w:rsidRPr="00217D06">
        <w:rPr>
          <w:rFonts w:ascii="Arial" w:hAnsi="Arial" w:cs="Arial"/>
          <w:b/>
          <w:sz w:val="22"/>
          <w:szCs w:val="22"/>
        </w:rPr>
        <w:t>tax-deductible</w:t>
      </w:r>
      <w:r w:rsidRPr="00217D06">
        <w:rPr>
          <w:rFonts w:ascii="Arial" w:hAnsi="Arial" w:cs="Arial"/>
          <w:b/>
          <w:sz w:val="22"/>
          <w:szCs w:val="22"/>
        </w:rPr>
        <w:t xml:space="preserve"> expenses. </w:t>
      </w:r>
    </w:p>
    <w:p w14:paraId="70627BC5" w14:textId="77777777" w:rsidR="00211591" w:rsidRPr="00217D06" w:rsidRDefault="000A5190" w:rsidP="006C2F60">
      <w:pPr>
        <w:pStyle w:val="ListParagraph"/>
        <w:numPr>
          <w:ilvl w:val="0"/>
          <w:numId w:val="10"/>
        </w:numPr>
        <w:rPr>
          <w:rFonts w:ascii="Arial" w:hAnsi="Arial" w:cs="Arial"/>
          <w:sz w:val="22"/>
          <w:szCs w:val="22"/>
        </w:rPr>
      </w:pPr>
      <w:r w:rsidRPr="00217D06">
        <w:rPr>
          <w:rFonts w:ascii="Arial" w:hAnsi="Arial" w:cs="Arial"/>
          <w:sz w:val="22"/>
          <w:szCs w:val="22"/>
        </w:rPr>
        <w:t>The cost of private travel including all travel between home and a permanent workplace such as an office</w:t>
      </w:r>
      <w:r w:rsidR="00124025" w:rsidRPr="00217D06">
        <w:rPr>
          <w:rFonts w:ascii="Arial" w:hAnsi="Arial" w:cs="Arial"/>
          <w:sz w:val="22"/>
          <w:szCs w:val="22"/>
        </w:rPr>
        <w:t>.</w:t>
      </w:r>
      <w:r w:rsidRPr="00217D06">
        <w:rPr>
          <w:rFonts w:ascii="Arial" w:hAnsi="Arial" w:cs="Arial"/>
          <w:sz w:val="22"/>
          <w:szCs w:val="22"/>
        </w:rPr>
        <w:t xml:space="preserve"> </w:t>
      </w:r>
    </w:p>
    <w:p w14:paraId="0D33160D" w14:textId="77777777" w:rsidR="00211591" w:rsidRPr="00217D06" w:rsidRDefault="000A5190" w:rsidP="006C2F60">
      <w:pPr>
        <w:pStyle w:val="ListParagraph"/>
        <w:numPr>
          <w:ilvl w:val="0"/>
          <w:numId w:val="10"/>
        </w:numPr>
        <w:rPr>
          <w:rFonts w:ascii="Arial" w:hAnsi="Arial" w:cs="Arial"/>
          <w:sz w:val="22"/>
          <w:szCs w:val="22"/>
        </w:rPr>
      </w:pPr>
      <w:r w:rsidRPr="00217D06">
        <w:rPr>
          <w:rFonts w:ascii="Arial" w:hAnsi="Arial" w:cs="Arial"/>
          <w:sz w:val="22"/>
          <w:szCs w:val="22"/>
        </w:rPr>
        <w:t>Household expenses which are not ‘additional costs’ of homeworking</w:t>
      </w:r>
      <w:r w:rsidR="00124025" w:rsidRPr="00217D06">
        <w:rPr>
          <w:rFonts w:ascii="Arial" w:hAnsi="Arial" w:cs="Arial"/>
          <w:sz w:val="22"/>
          <w:szCs w:val="22"/>
        </w:rPr>
        <w:t>.</w:t>
      </w:r>
      <w:r w:rsidRPr="00217D06">
        <w:rPr>
          <w:rFonts w:ascii="Arial" w:hAnsi="Arial" w:cs="Arial"/>
          <w:sz w:val="22"/>
          <w:szCs w:val="22"/>
        </w:rPr>
        <w:t xml:space="preserve"> </w:t>
      </w:r>
    </w:p>
    <w:p w14:paraId="7BE1B055" w14:textId="77777777" w:rsidR="00211591" w:rsidRPr="00217D06" w:rsidRDefault="000A5190" w:rsidP="006C2F60">
      <w:pPr>
        <w:pStyle w:val="ListParagraph"/>
        <w:numPr>
          <w:ilvl w:val="0"/>
          <w:numId w:val="10"/>
        </w:numPr>
        <w:rPr>
          <w:rFonts w:ascii="Arial" w:hAnsi="Arial" w:cs="Arial"/>
          <w:sz w:val="22"/>
          <w:szCs w:val="22"/>
        </w:rPr>
      </w:pPr>
      <w:r w:rsidRPr="00217D06">
        <w:rPr>
          <w:rFonts w:ascii="Arial" w:hAnsi="Arial" w:cs="Arial"/>
          <w:sz w:val="22"/>
          <w:szCs w:val="22"/>
        </w:rPr>
        <w:t>Childcare costs such as babysitting when an employee is required to attend evening meetings</w:t>
      </w:r>
      <w:r w:rsidR="00124025" w:rsidRPr="00217D06">
        <w:rPr>
          <w:rFonts w:ascii="Arial" w:hAnsi="Arial" w:cs="Arial"/>
          <w:sz w:val="22"/>
          <w:szCs w:val="22"/>
        </w:rPr>
        <w:t>.</w:t>
      </w:r>
      <w:r w:rsidRPr="00217D06">
        <w:rPr>
          <w:rFonts w:ascii="Arial" w:hAnsi="Arial" w:cs="Arial"/>
          <w:sz w:val="22"/>
          <w:szCs w:val="22"/>
        </w:rPr>
        <w:t xml:space="preserve"> </w:t>
      </w:r>
    </w:p>
    <w:p w14:paraId="1C36B540" w14:textId="77777777" w:rsidR="00211591" w:rsidRPr="00217D06" w:rsidRDefault="000A5190" w:rsidP="006C2F60">
      <w:pPr>
        <w:pStyle w:val="ListParagraph"/>
        <w:numPr>
          <w:ilvl w:val="0"/>
          <w:numId w:val="10"/>
        </w:numPr>
        <w:rPr>
          <w:rFonts w:ascii="Arial" w:hAnsi="Arial" w:cs="Arial"/>
          <w:sz w:val="22"/>
          <w:szCs w:val="22"/>
        </w:rPr>
      </w:pPr>
      <w:r w:rsidRPr="00217D06">
        <w:rPr>
          <w:rFonts w:ascii="Arial" w:hAnsi="Arial" w:cs="Arial"/>
          <w:sz w:val="22"/>
          <w:szCs w:val="22"/>
        </w:rPr>
        <w:t>Payment of any part of an employee’s personal mobile phone or landline bill (including any part of a monthly rental) apart from the actual cost of business calls</w:t>
      </w:r>
      <w:r w:rsidR="00124025" w:rsidRPr="00217D06">
        <w:rPr>
          <w:rFonts w:ascii="Arial" w:hAnsi="Arial" w:cs="Arial"/>
          <w:sz w:val="22"/>
          <w:szCs w:val="22"/>
        </w:rPr>
        <w:t>.</w:t>
      </w:r>
    </w:p>
    <w:p w14:paraId="79D42233" w14:textId="77777777" w:rsidR="00211591" w:rsidRPr="00217D06" w:rsidRDefault="000A5190" w:rsidP="006C2F60">
      <w:pPr>
        <w:pStyle w:val="ListParagraph"/>
        <w:numPr>
          <w:ilvl w:val="0"/>
          <w:numId w:val="10"/>
        </w:numPr>
        <w:rPr>
          <w:rFonts w:ascii="Arial" w:hAnsi="Arial" w:cs="Arial"/>
          <w:sz w:val="22"/>
          <w:szCs w:val="22"/>
        </w:rPr>
      </w:pPr>
      <w:r w:rsidRPr="00217D06">
        <w:rPr>
          <w:rFonts w:ascii="Arial" w:hAnsi="Arial" w:cs="Arial"/>
          <w:sz w:val="22"/>
          <w:szCs w:val="22"/>
        </w:rPr>
        <w:lastRenderedPageBreak/>
        <w:t>Payments to compensate for ‘depreciation’ of an employee’s personal computer or other office equipment</w:t>
      </w:r>
      <w:r w:rsidR="00124025" w:rsidRPr="00217D06">
        <w:rPr>
          <w:rFonts w:ascii="Arial" w:hAnsi="Arial" w:cs="Arial"/>
          <w:sz w:val="22"/>
          <w:szCs w:val="22"/>
        </w:rPr>
        <w:t>.</w:t>
      </w:r>
      <w:r w:rsidRPr="00217D06">
        <w:rPr>
          <w:rFonts w:ascii="Arial" w:hAnsi="Arial" w:cs="Arial"/>
          <w:sz w:val="22"/>
          <w:szCs w:val="22"/>
        </w:rPr>
        <w:t xml:space="preserve"> </w:t>
      </w:r>
    </w:p>
    <w:p w14:paraId="5A310971" w14:textId="77777777" w:rsidR="00211591" w:rsidRPr="006C2F60" w:rsidRDefault="000A5190" w:rsidP="00211591">
      <w:pPr>
        <w:pStyle w:val="ListParagraph"/>
        <w:numPr>
          <w:ilvl w:val="0"/>
          <w:numId w:val="10"/>
        </w:numPr>
        <w:rPr>
          <w:rFonts w:ascii="Arial" w:hAnsi="Arial" w:cs="Arial"/>
          <w:sz w:val="22"/>
          <w:szCs w:val="22"/>
        </w:rPr>
      </w:pPr>
      <w:r w:rsidRPr="00217D06">
        <w:rPr>
          <w:rFonts w:ascii="Arial" w:hAnsi="Arial" w:cs="Arial"/>
          <w:sz w:val="22"/>
          <w:szCs w:val="22"/>
        </w:rPr>
        <w:t>Round sum allowances intended to meet unspecified expenses</w:t>
      </w:r>
      <w:r w:rsidR="00124025" w:rsidRPr="00217D06">
        <w:rPr>
          <w:rFonts w:ascii="Arial" w:hAnsi="Arial" w:cs="Arial"/>
          <w:sz w:val="22"/>
          <w:szCs w:val="22"/>
        </w:rPr>
        <w:t>.</w:t>
      </w:r>
    </w:p>
    <w:p w14:paraId="26442B43" w14:textId="77777777" w:rsidR="00211591" w:rsidRPr="00217D06" w:rsidRDefault="00211591" w:rsidP="00211591">
      <w:pPr>
        <w:pStyle w:val="ListParagraph"/>
        <w:rPr>
          <w:rFonts w:ascii="Arial" w:hAnsi="Arial" w:cs="Arial"/>
          <w:sz w:val="22"/>
          <w:szCs w:val="22"/>
        </w:rPr>
      </w:pPr>
    </w:p>
    <w:p w14:paraId="203C82CE" w14:textId="77777777" w:rsidR="00211591" w:rsidRPr="00217D06" w:rsidRDefault="00211591" w:rsidP="00211591">
      <w:pPr>
        <w:pStyle w:val="ListParagraph"/>
        <w:rPr>
          <w:rFonts w:ascii="Arial" w:hAnsi="Arial" w:cs="Arial"/>
          <w:sz w:val="22"/>
          <w:szCs w:val="22"/>
        </w:rPr>
      </w:pPr>
    </w:p>
    <w:p w14:paraId="4C72EE07" w14:textId="77777777" w:rsidR="00211591" w:rsidRPr="00217D06" w:rsidRDefault="00211591" w:rsidP="00211591">
      <w:pPr>
        <w:pStyle w:val="ListParagraph"/>
        <w:rPr>
          <w:rFonts w:ascii="Arial" w:hAnsi="Arial" w:cs="Arial"/>
          <w:sz w:val="22"/>
          <w:szCs w:val="22"/>
        </w:rPr>
      </w:pPr>
    </w:p>
    <w:p w14:paraId="70227089" w14:textId="77777777" w:rsidR="00211591" w:rsidRPr="00217D06" w:rsidRDefault="00211591" w:rsidP="00211591">
      <w:pPr>
        <w:pStyle w:val="ListParagraph"/>
        <w:rPr>
          <w:rFonts w:ascii="Arial" w:hAnsi="Arial" w:cs="Arial"/>
          <w:sz w:val="22"/>
          <w:szCs w:val="22"/>
        </w:rPr>
      </w:pPr>
    </w:p>
    <w:p w14:paraId="74442A7B" w14:textId="77777777" w:rsidR="00211591" w:rsidRDefault="00211591" w:rsidP="00211591">
      <w:pPr>
        <w:pStyle w:val="ListParagraph"/>
        <w:rPr>
          <w:rFonts w:ascii="Arial" w:hAnsi="Arial" w:cs="Arial"/>
          <w:sz w:val="22"/>
          <w:szCs w:val="22"/>
        </w:rPr>
      </w:pPr>
    </w:p>
    <w:p w14:paraId="761EB47B" w14:textId="77777777" w:rsidR="00211591" w:rsidRDefault="00211591" w:rsidP="00211591">
      <w:pPr>
        <w:pStyle w:val="ListParagraph"/>
        <w:rPr>
          <w:rFonts w:ascii="Arial" w:hAnsi="Arial" w:cs="Arial"/>
          <w:sz w:val="22"/>
          <w:szCs w:val="22"/>
        </w:rPr>
      </w:pPr>
    </w:p>
    <w:p w14:paraId="12FEC002" w14:textId="77777777" w:rsidR="00211591" w:rsidRDefault="00211591" w:rsidP="00211591">
      <w:pPr>
        <w:pStyle w:val="ListParagraph"/>
        <w:rPr>
          <w:rFonts w:ascii="Arial" w:hAnsi="Arial" w:cs="Arial"/>
          <w:sz w:val="22"/>
          <w:szCs w:val="22"/>
        </w:rPr>
      </w:pPr>
    </w:p>
    <w:p w14:paraId="5218C0CD" w14:textId="77777777" w:rsidR="00211591" w:rsidRDefault="00211591" w:rsidP="00211591">
      <w:pPr>
        <w:pStyle w:val="ListParagraph"/>
        <w:rPr>
          <w:rFonts w:ascii="Arial" w:hAnsi="Arial" w:cs="Arial"/>
          <w:sz w:val="22"/>
          <w:szCs w:val="22"/>
        </w:rPr>
      </w:pPr>
    </w:p>
    <w:sectPr w:rsidR="00211591">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120E8F" w14:textId="77777777" w:rsidR="00DE6D03" w:rsidRDefault="00DE6D03" w:rsidP="00DE6D03">
      <w:r>
        <w:separator/>
      </w:r>
    </w:p>
  </w:endnote>
  <w:endnote w:type="continuationSeparator" w:id="0">
    <w:p w14:paraId="52C2B382" w14:textId="77777777" w:rsidR="00DE6D03" w:rsidRDefault="00DE6D03" w:rsidP="00DE6D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8E9679" w14:textId="3AF9AA9D" w:rsidR="006C2F60" w:rsidRPr="006C2F60" w:rsidRDefault="00AD36CF">
    <w:pPr>
      <w:pStyle w:val="Footer"/>
      <w:jc w:val="right"/>
      <w:rPr>
        <w:rFonts w:ascii="Arial" w:hAnsi="Arial" w:cs="Arial"/>
        <w:sz w:val="22"/>
        <w:szCs w:val="22"/>
      </w:rPr>
    </w:pPr>
    <w:r w:rsidRPr="00AD36CF">
      <w:rPr>
        <w:rFonts w:asciiTheme="minorHAnsi" w:hAnsiTheme="minorHAnsi" w:cstheme="minorHAnsi"/>
        <w:sz w:val="22"/>
        <w:szCs w:val="22"/>
      </w:rPr>
      <w:t>Adopted by Full Council at a meeting on 31st July 2024 (Min FC24.69)</w:t>
    </w:r>
    <w:r w:rsidR="006C2F60" w:rsidRPr="006C2F60">
      <w:rPr>
        <w:rFonts w:ascii="Arial" w:hAnsi="Arial" w:cs="Arial"/>
        <w:sz w:val="22"/>
        <w:szCs w:val="22"/>
      </w:rPr>
      <w:tab/>
    </w:r>
    <w:sdt>
      <w:sdtPr>
        <w:rPr>
          <w:rFonts w:ascii="Arial" w:hAnsi="Arial" w:cs="Arial"/>
          <w:sz w:val="22"/>
          <w:szCs w:val="22"/>
        </w:rPr>
        <w:id w:val="-636872539"/>
        <w:docPartObj>
          <w:docPartGallery w:val="Page Numbers (Bottom of Page)"/>
          <w:docPartUnique/>
        </w:docPartObj>
      </w:sdtPr>
      <w:sdtEndPr>
        <w:rPr>
          <w:noProof/>
        </w:rPr>
      </w:sdtEndPr>
      <w:sdtContent>
        <w:r w:rsidR="006C2F60" w:rsidRPr="006C2F60">
          <w:rPr>
            <w:rFonts w:ascii="Arial" w:hAnsi="Arial" w:cs="Arial"/>
            <w:sz w:val="22"/>
            <w:szCs w:val="22"/>
          </w:rPr>
          <w:fldChar w:fldCharType="begin"/>
        </w:r>
        <w:r w:rsidR="006C2F60" w:rsidRPr="006C2F60">
          <w:rPr>
            <w:rFonts w:ascii="Arial" w:hAnsi="Arial" w:cs="Arial"/>
            <w:sz w:val="22"/>
            <w:szCs w:val="22"/>
          </w:rPr>
          <w:instrText xml:space="preserve"> PAGE   \* MERGEFORMAT </w:instrText>
        </w:r>
        <w:r w:rsidR="006C2F60" w:rsidRPr="006C2F60">
          <w:rPr>
            <w:rFonts w:ascii="Arial" w:hAnsi="Arial" w:cs="Arial"/>
            <w:sz w:val="22"/>
            <w:szCs w:val="22"/>
          </w:rPr>
          <w:fldChar w:fldCharType="separate"/>
        </w:r>
        <w:r w:rsidR="006C2F60">
          <w:rPr>
            <w:rFonts w:ascii="Arial" w:hAnsi="Arial" w:cs="Arial"/>
            <w:noProof/>
            <w:sz w:val="22"/>
            <w:szCs w:val="22"/>
          </w:rPr>
          <w:t>5</w:t>
        </w:r>
        <w:r w:rsidR="006C2F60" w:rsidRPr="006C2F60">
          <w:rPr>
            <w:rFonts w:ascii="Arial" w:hAnsi="Arial" w:cs="Arial"/>
            <w:noProof/>
            <w:sz w:val="22"/>
            <w:szCs w:val="22"/>
          </w:rPr>
          <w:fldChar w:fldCharType="end"/>
        </w:r>
      </w:sdtContent>
    </w:sdt>
  </w:p>
  <w:p w14:paraId="162F7F58" w14:textId="77777777" w:rsidR="006C2F60" w:rsidRDefault="006C2F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2928D3" w14:textId="77777777" w:rsidR="00DE6D03" w:rsidRDefault="00DE6D03" w:rsidP="00DE6D03">
      <w:r>
        <w:separator/>
      </w:r>
    </w:p>
  </w:footnote>
  <w:footnote w:type="continuationSeparator" w:id="0">
    <w:p w14:paraId="5164E01A" w14:textId="77777777" w:rsidR="00DE6D03" w:rsidRDefault="00DE6D03" w:rsidP="00DE6D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B92417" w14:textId="77777777" w:rsidR="006C2F60" w:rsidRPr="00625B98" w:rsidRDefault="006C2F60" w:rsidP="006C2F60">
    <w:pPr>
      <w:pStyle w:val="NoSpacing"/>
      <w:rPr>
        <w:rFonts w:ascii="Arial Black" w:hAnsi="Arial Black"/>
        <w:sz w:val="30"/>
        <w:szCs w:val="30"/>
      </w:rPr>
    </w:pPr>
    <w:r w:rsidRPr="00625B98">
      <w:rPr>
        <w:rFonts w:ascii="Arial Black" w:hAnsi="Arial Black"/>
        <w:noProof/>
        <w:sz w:val="30"/>
        <w:szCs w:val="30"/>
        <w:lang w:eastAsia="en-GB"/>
      </w:rPr>
      <w:drawing>
        <wp:anchor distT="0" distB="0" distL="114300" distR="114300" simplePos="0" relativeHeight="251659264" behindDoc="0" locked="0" layoutInCell="1" allowOverlap="1" wp14:anchorId="43752B97" wp14:editId="0116138E">
          <wp:simplePos x="0" y="0"/>
          <wp:positionH relativeFrom="column">
            <wp:posOffset>4054475</wp:posOffset>
          </wp:positionH>
          <wp:positionV relativeFrom="paragraph">
            <wp:posOffset>-1905</wp:posOffset>
          </wp:positionV>
          <wp:extent cx="1485900" cy="1334770"/>
          <wp:effectExtent l="0" t="0" r="0" b="0"/>
          <wp:wrapNone/>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picture containing text&#10;&#10;Description automatically generated"/>
                  <pic:cNvPicPr>
                    <a:picLocks noChangeAspect="1" noChangeArrowheads="1"/>
                  </pic:cNvPicPr>
                </pic:nvPicPr>
                <pic:blipFill>
                  <a:blip r:embed="rId1">
                    <a:lum bright="16000" contrast="16000"/>
                    <a:extLst>
                      <a:ext uri="{28A0092B-C50C-407E-A947-70E740481C1C}">
                        <a14:useLocalDpi xmlns:a14="http://schemas.microsoft.com/office/drawing/2010/main" val="0"/>
                      </a:ext>
                    </a:extLst>
                  </a:blip>
                  <a:srcRect/>
                  <a:stretch>
                    <a:fillRect/>
                  </a:stretch>
                </pic:blipFill>
                <pic:spPr bwMode="auto">
                  <a:xfrm>
                    <a:off x="0" y="0"/>
                    <a:ext cx="1485900" cy="13347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25B98">
      <w:rPr>
        <w:rFonts w:ascii="Arial Black" w:hAnsi="Arial Black"/>
        <w:sz w:val="30"/>
        <w:szCs w:val="30"/>
      </w:rPr>
      <w:t>Workington Town Council</w:t>
    </w:r>
  </w:p>
  <w:p w14:paraId="356AD592" w14:textId="7290D812" w:rsidR="003A64E4" w:rsidRDefault="003A64E4" w:rsidP="006C2F60">
    <w:pPr>
      <w:pStyle w:val="NoSpacing"/>
      <w:rPr>
        <w:rFonts w:ascii="Arial" w:hAnsi="Arial"/>
      </w:rPr>
    </w:pPr>
    <w:r>
      <w:rPr>
        <w:rFonts w:ascii="Arial" w:hAnsi="Arial"/>
      </w:rPr>
      <w:t>Town Hall, Oxford Street, Workington. CA14 2RS</w:t>
    </w:r>
  </w:p>
  <w:p w14:paraId="5DBCF752" w14:textId="32244B55" w:rsidR="006C2F60" w:rsidRDefault="006C2F60" w:rsidP="006C2F60">
    <w:pPr>
      <w:pStyle w:val="NoSpacing"/>
      <w:rPr>
        <w:rFonts w:ascii="Arial" w:hAnsi="Arial"/>
      </w:rPr>
    </w:pPr>
    <w:r>
      <w:rPr>
        <w:rFonts w:ascii="Arial" w:hAnsi="Arial"/>
      </w:rPr>
      <w:t>Telephone: 01900 702986</w:t>
    </w:r>
  </w:p>
  <w:p w14:paraId="3568FD6D" w14:textId="77777777" w:rsidR="006C2F60" w:rsidRDefault="006C2F60" w:rsidP="006C2F60">
    <w:pPr>
      <w:pStyle w:val="NoSpacing"/>
      <w:rPr>
        <w:rFonts w:ascii="Arial" w:hAnsi="Arial"/>
      </w:rPr>
    </w:pPr>
    <w:r>
      <w:rPr>
        <w:rFonts w:ascii="Arial" w:hAnsi="Arial"/>
      </w:rPr>
      <w:t>Email: office@workingtontowncouncil.gov.uk</w:t>
    </w:r>
  </w:p>
  <w:p w14:paraId="17CF0303" w14:textId="77777777" w:rsidR="006C2F60" w:rsidRDefault="006C2F60" w:rsidP="006C2F60">
    <w:pPr>
      <w:pStyle w:val="NoSpacing"/>
      <w:rPr>
        <w:rFonts w:ascii="Arial" w:hAnsi="Arial"/>
      </w:rPr>
    </w:pPr>
    <w:r>
      <w:rPr>
        <w:rFonts w:ascii="Arial" w:hAnsi="Arial"/>
      </w:rPr>
      <w:t>Website: www.workingtontowncouncil.gov.uk</w:t>
    </w:r>
  </w:p>
  <w:p w14:paraId="7BB33758" w14:textId="77777777" w:rsidR="006C2F60" w:rsidRDefault="006C2F60">
    <w:pPr>
      <w:pStyle w:val="Header"/>
      <w:jc w:val="right"/>
    </w:pPr>
  </w:p>
  <w:p w14:paraId="255F2015" w14:textId="77777777" w:rsidR="00DE6D03" w:rsidRDefault="00DE6D0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B81A59"/>
    <w:multiLevelType w:val="hybridMultilevel"/>
    <w:tmpl w:val="E4C4DDB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BB6686"/>
    <w:multiLevelType w:val="hybridMultilevel"/>
    <w:tmpl w:val="E9CE4BC2"/>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25DB0310"/>
    <w:multiLevelType w:val="hybridMultilevel"/>
    <w:tmpl w:val="4FF00A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09E6005"/>
    <w:multiLevelType w:val="hybridMultilevel"/>
    <w:tmpl w:val="C180CA8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7241C10"/>
    <w:multiLevelType w:val="hybridMultilevel"/>
    <w:tmpl w:val="4390593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1CB5082"/>
    <w:multiLevelType w:val="hybridMultilevel"/>
    <w:tmpl w:val="A4C23D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81B6FD5"/>
    <w:multiLevelType w:val="multilevel"/>
    <w:tmpl w:val="5F4C4F5E"/>
    <w:lvl w:ilvl="0">
      <w:start w:val="1"/>
      <w:numFmt w:val="decimal"/>
      <w:lvlText w:val="%1."/>
      <w:lvlJc w:val="left"/>
      <w:pPr>
        <w:ind w:left="360" w:hanging="360"/>
      </w:pPr>
      <w:rPr>
        <w:rFonts w:hint="default"/>
        <w:b/>
      </w:rPr>
    </w:lvl>
    <w:lvl w:ilvl="1">
      <w:start w:val="1"/>
      <w:numFmt w:val="decimal"/>
      <w:isLgl/>
      <w:lvlText w:val="%1.%2"/>
      <w:lvlJc w:val="left"/>
      <w:pPr>
        <w:ind w:left="480" w:hanging="48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7" w15:restartNumberingAfterBreak="0">
    <w:nsid w:val="497F4ED0"/>
    <w:multiLevelType w:val="hybridMultilevel"/>
    <w:tmpl w:val="94FC299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4F6B0327"/>
    <w:multiLevelType w:val="hybridMultilevel"/>
    <w:tmpl w:val="547A43C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5DC52936"/>
    <w:multiLevelType w:val="hybridMultilevel"/>
    <w:tmpl w:val="5332097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419761320">
    <w:abstractNumId w:val="4"/>
  </w:num>
  <w:num w:numId="2" w16cid:durableId="2096439571">
    <w:abstractNumId w:val="7"/>
  </w:num>
  <w:num w:numId="3" w16cid:durableId="63071554">
    <w:abstractNumId w:val="9"/>
  </w:num>
  <w:num w:numId="4" w16cid:durableId="911237309">
    <w:abstractNumId w:val="1"/>
  </w:num>
  <w:num w:numId="5" w16cid:durableId="1738479938">
    <w:abstractNumId w:val="8"/>
  </w:num>
  <w:num w:numId="6" w16cid:durableId="365329365">
    <w:abstractNumId w:val="6"/>
  </w:num>
  <w:num w:numId="7" w16cid:durableId="1748841026">
    <w:abstractNumId w:val="3"/>
  </w:num>
  <w:num w:numId="8" w16cid:durableId="1935167320">
    <w:abstractNumId w:val="0"/>
  </w:num>
  <w:num w:numId="9" w16cid:durableId="1947426390">
    <w:abstractNumId w:val="2"/>
  </w:num>
  <w:num w:numId="10" w16cid:durableId="16453083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5190"/>
    <w:rsid w:val="00012E8B"/>
    <w:rsid w:val="000256AF"/>
    <w:rsid w:val="000A5190"/>
    <w:rsid w:val="000E4DFF"/>
    <w:rsid w:val="00124025"/>
    <w:rsid w:val="00185192"/>
    <w:rsid w:val="00197D1B"/>
    <w:rsid w:val="00211591"/>
    <w:rsid w:val="00217430"/>
    <w:rsid w:val="00217D06"/>
    <w:rsid w:val="002712C8"/>
    <w:rsid w:val="00297AB1"/>
    <w:rsid w:val="00347565"/>
    <w:rsid w:val="003A64E4"/>
    <w:rsid w:val="004E2BB9"/>
    <w:rsid w:val="006C2F60"/>
    <w:rsid w:val="006D714F"/>
    <w:rsid w:val="0086175C"/>
    <w:rsid w:val="00895120"/>
    <w:rsid w:val="0095514C"/>
    <w:rsid w:val="00AD36CF"/>
    <w:rsid w:val="00AF70B4"/>
    <w:rsid w:val="00B57265"/>
    <w:rsid w:val="00BD3466"/>
    <w:rsid w:val="00D634B6"/>
    <w:rsid w:val="00DE6D03"/>
    <w:rsid w:val="00DF745B"/>
    <w:rsid w:val="00E35443"/>
    <w:rsid w:val="00EC37B2"/>
    <w:rsid w:val="00FC7B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4673899"/>
  <w15:chartTrackingRefBased/>
  <w15:docId w15:val="{BD77B249-7319-42A8-A69D-767829EA4B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514C"/>
    <w:pPr>
      <w:spacing w:after="0" w:line="240" w:lineRule="auto"/>
    </w:pPr>
    <w:rPr>
      <w:rFonts w:ascii="Times New Roman" w:eastAsia="Times New Roman" w:hAnsi="Times New Roman" w:cs="Times New Roman"/>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514C"/>
    <w:pPr>
      <w:ind w:left="720"/>
      <w:contextualSpacing/>
    </w:pPr>
  </w:style>
  <w:style w:type="paragraph" w:styleId="Header">
    <w:name w:val="header"/>
    <w:basedOn w:val="Normal"/>
    <w:link w:val="HeaderChar"/>
    <w:uiPriority w:val="99"/>
    <w:rsid w:val="00211591"/>
    <w:pPr>
      <w:tabs>
        <w:tab w:val="center" w:pos="4153"/>
        <w:tab w:val="right" w:pos="8306"/>
      </w:tabs>
    </w:pPr>
  </w:style>
  <w:style w:type="character" w:customStyle="1" w:styleId="HeaderChar">
    <w:name w:val="Header Char"/>
    <w:basedOn w:val="DefaultParagraphFont"/>
    <w:link w:val="Header"/>
    <w:uiPriority w:val="99"/>
    <w:rsid w:val="00211591"/>
    <w:rPr>
      <w:rFonts w:ascii="Times New Roman" w:eastAsia="Times New Roman" w:hAnsi="Times New Roman" w:cs="Times New Roman"/>
      <w:sz w:val="20"/>
      <w:szCs w:val="20"/>
      <w:lang w:eastAsia="en-GB"/>
    </w:rPr>
  </w:style>
  <w:style w:type="paragraph" w:styleId="BalloonText">
    <w:name w:val="Balloon Text"/>
    <w:basedOn w:val="Normal"/>
    <w:link w:val="BalloonTextChar"/>
    <w:uiPriority w:val="99"/>
    <w:semiHidden/>
    <w:unhideWhenUsed/>
    <w:rsid w:val="00FC7B4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7B4C"/>
    <w:rPr>
      <w:rFonts w:ascii="Segoe UI" w:eastAsia="Times New Roman" w:hAnsi="Segoe UI" w:cs="Segoe UI"/>
      <w:sz w:val="18"/>
      <w:szCs w:val="18"/>
      <w:lang w:eastAsia="en-GB"/>
    </w:rPr>
  </w:style>
  <w:style w:type="paragraph" w:styleId="Footer">
    <w:name w:val="footer"/>
    <w:basedOn w:val="Normal"/>
    <w:link w:val="FooterChar"/>
    <w:uiPriority w:val="99"/>
    <w:unhideWhenUsed/>
    <w:rsid w:val="00DE6D03"/>
    <w:pPr>
      <w:tabs>
        <w:tab w:val="center" w:pos="4513"/>
        <w:tab w:val="right" w:pos="9026"/>
      </w:tabs>
    </w:pPr>
  </w:style>
  <w:style w:type="character" w:customStyle="1" w:styleId="FooterChar">
    <w:name w:val="Footer Char"/>
    <w:basedOn w:val="DefaultParagraphFont"/>
    <w:link w:val="Footer"/>
    <w:uiPriority w:val="99"/>
    <w:rsid w:val="00DE6D03"/>
    <w:rPr>
      <w:rFonts w:ascii="Times New Roman" w:eastAsia="Times New Roman" w:hAnsi="Times New Roman" w:cs="Times New Roman"/>
      <w:sz w:val="20"/>
      <w:szCs w:val="20"/>
      <w:lang w:eastAsia="en-GB"/>
    </w:rPr>
  </w:style>
  <w:style w:type="paragraph" w:styleId="NoSpacing">
    <w:name w:val="No Spacing"/>
    <w:uiPriority w:val="1"/>
    <w:qFormat/>
    <w:rsid w:val="00DE6D03"/>
    <w:pPr>
      <w:spacing w:after="0" w:line="240" w:lineRule="auto"/>
    </w:pPr>
    <w:rPr>
      <w:rFonts w:ascii="Calibri" w:eastAsia="Calibri" w:hAnsi="Calibri" w:cs="Times New Roman"/>
    </w:rPr>
  </w:style>
  <w:style w:type="paragraph" w:customStyle="1" w:styleId="Default">
    <w:name w:val="Default"/>
    <w:rsid w:val="00DE6D03"/>
    <w:pPr>
      <w:autoSpaceDE w:val="0"/>
      <w:autoSpaceDN w:val="0"/>
      <w:adjustRightInd w:val="0"/>
      <w:spacing w:after="0" w:line="240" w:lineRule="auto"/>
    </w:pPr>
    <w:rPr>
      <w:rFonts w:ascii="Arial" w:eastAsia="Calibri" w:hAnsi="Arial" w:cs="Arial"/>
      <w:color w:val="000000"/>
      <w:sz w:val="24"/>
      <w:szCs w:val="24"/>
      <w:lang w:eastAsia="en-GB"/>
    </w:rPr>
  </w:style>
  <w:style w:type="table" w:styleId="TableGrid">
    <w:name w:val="Table Grid"/>
    <w:basedOn w:val="TableNormal"/>
    <w:uiPriority w:val="39"/>
    <w:rsid w:val="006D71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110</TotalTime>
  <Pages>5</Pages>
  <Words>1516</Words>
  <Characters>8645</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Allerdale Borough Council</Company>
  <LinksUpToDate>false</LinksUpToDate>
  <CharactersWithSpaces>10141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Chapman</dc:creator>
  <cp:keywords/>
  <dc:description/>
  <cp:lastModifiedBy>Paul Young</cp:lastModifiedBy>
  <cp:revision>6</cp:revision>
  <cp:lastPrinted>2024-07-10T11:54:00Z</cp:lastPrinted>
  <dcterms:created xsi:type="dcterms:W3CDTF">2024-07-08T12:24:00Z</dcterms:created>
  <dcterms:modified xsi:type="dcterms:W3CDTF">2025-01-28T10:54:00Z</dcterms:modified>
</cp:coreProperties>
</file>